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20CF" w14:textId="196E65F8" w:rsidR="00CE43C8" w:rsidRDefault="00046431" w:rsidP="006B6074">
      <w:pPr>
        <w:pStyle w:val="vmwbodycopy"/>
      </w:pPr>
      <w:r>
        <w:rPr>
          <w:noProof/>
        </w:rPr>
        <mc:AlternateContent>
          <mc:Choice Requires="wps">
            <w:drawing>
              <wp:anchor distT="45720" distB="45720" distL="114300" distR="114300" simplePos="0" relativeHeight="251676672" behindDoc="0" locked="0" layoutInCell="1" allowOverlap="1" wp14:anchorId="7E435166" wp14:editId="22A2740E">
                <wp:simplePos x="0" y="0"/>
                <wp:positionH relativeFrom="page">
                  <wp:posOffset>367665</wp:posOffset>
                </wp:positionH>
                <wp:positionV relativeFrom="page">
                  <wp:posOffset>969645</wp:posOffset>
                </wp:positionV>
                <wp:extent cx="5559425" cy="1706853"/>
                <wp:effectExtent l="0" t="0" r="0" b="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706853"/>
                        </a:xfrm>
                        <a:prstGeom prst="rect">
                          <a:avLst/>
                        </a:prstGeom>
                        <a:noFill/>
                        <a:ln w="9525">
                          <a:noFill/>
                          <a:miter lim="800000"/>
                          <a:headEnd/>
                          <a:tailEnd/>
                        </a:ln>
                      </wps:spPr>
                      <wps:txbx>
                        <w:txbxContent>
                          <w:p w14:paraId="536A1088" w14:textId="77777777" w:rsidR="00CB1162" w:rsidRPr="00CB1162" w:rsidRDefault="00CB1162" w:rsidP="00CB1162">
                            <w:pPr>
                              <w:pStyle w:val="vmwSubhead"/>
                              <w:rPr>
                                <w:spacing w:val="-8"/>
                                <w:sz w:val="52"/>
                                <w:szCs w:val="52"/>
                              </w:rPr>
                            </w:pPr>
                            <w:r w:rsidRPr="00CB1162">
                              <w:rPr>
                                <w:b/>
                                <w:bCs/>
                                <w:spacing w:val="-8"/>
                                <w:sz w:val="52"/>
                                <w:szCs w:val="52"/>
                              </w:rPr>
                              <w:t>VMware Complementary Education and Enablement</w:t>
                            </w:r>
                          </w:p>
                          <w:p w14:paraId="270906D4" w14:textId="08C75367" w:rsidR="00CB1162" w:rsidRPr="00CB1162" w:rsidRDefault="008B6B0E" w:rsidP="00CB1162">
                            <w:pPr>
                              <w:pStyle w:val="vmwSubhead"/>
                              <w:rPr>
                                <w:b/>
                                <w:bCs/>
                                <w:spacing w:val="-8"/>
                                <w:sz w:val="52"/>
                                <w:szCs w:val="52"/>
                              </w:rPr>
                            </w:pPr>
                            <w:r>
                              <w:rPr>
                                <w:b/>
                                <w:bCs/>
                                <w:spacing w:val="-8"/>
                                <w:sz w:val="52"/>
                                <w:szCs w:val="52"/>
                              </w:rPr>
                              <w:t>Resources</w:t>
                            </w:r>
                          </w:p>
                          <w:p w14:paraId="1F04A50C" w14:textId="0930BF02" w:rsidR="00CE43C8" w:rsidRDefault="00831C4A" w:rsidP="00CE43C8">
                            <w:pPr>
                              <w:pStyle w:val="vmwSubhead"/>
                            </w:pPr>
                            <w:r>
                              <w:t>May</w:t>
                            </w:r>
                            <w:r w:rsidR="00BD3784">
                              <w:t xml:space="preserve"> 202</w:t>
                            </w:r>
                            <w:r>
                              <w:t>1</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E435166" id="_x0000_t202" coordsize="21600,21600" o:spt="202" path="m,l,21600r21600,l21600,xe">
                <v:stroke joinstyle="miter"/>
                <v:path gradientshapeok="t" o:connecttype="rect"/>
              </v:shapetype>
              <v:shape id="Text Box 2" o:spid="_x0000_s1026" type="#_x0000_t202" style="position:absolute;margin-left:28.95pt;margin-top:76.35pt;width:437.75pt;height:134.4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" filled="f" stroked="f">
                <v:textbox>
                  <w:txbxContent>
                    <w:p w14:paraId="536A1088" w14:textId="77777777" w:rsidR="00CB1162" w:rsidRPr="00CB1162" w:rsidRDefault="00CB1162" w:rsidP="00CB1162">
                      <w:pPr>
                        <w:pStyle w:val="vmwSubhead"/>
                        <w:rPr>
                          <w:spacing w:val="-8"/>
                          <w:sz w:val="52"/>
                          <w:szCs w:val="52"/>
                        </w:rPr>
                      </w:pPr>
                      <w:r w:rsidRPr="00CB1162">
                        <w:rPr>
                          <w:b/>
                          <w:bCs/>
                          <w:spacing w:val="-8"/>
                          <w:sz w:val="52"/>
                          <w:szCs w:val="52"/>
                        </w:rPr>
                        <w:t>VMware Complementary Education and Enablement</w:t>
                      </w:r>
                    </w:p>
                    <w:p w14:paraId="270906D4" w14:textId="08C75367" w:rsidR="00CB1162" w:rsidRPr="00CB1162" w:rsidRDefault="008B6B0E" w:rsidP="00CB1162">
                      <w:pPr>
                        <w:pStyle w:val="vmwSubhead"/>
                        <w:rPr>
                          <w:b/>
                          <w:bCs/>
                          <w:spacing w:val="-8"/>
                          <w:sz w:val="52"/>
                          <w:szCs w:val="52"/>
                        </w:rPr>
                      </w:pPr>
                      <w:r>
                        <w:rPr>
                          <w:b/>
                          <w:bCs/>
                          <w:spacing w:val="-8"/>
                          <w:sz w:val="52"/>
                          <w:szCs w:val="52"/>
                        </w:rPr>
                        <w:t>Resources</w:t>
                      </w:r>
                    </w:p>
                    <w:p w14:paraId="1F04A50C" w14:textId="0930BF02" w:rsidR="00CE43C8" w:rsidRDefault="00831C4A" w:rsidP="00CE43C8">
                      <w:pPr>
                        <w:pStyle w:val="vmwSubhead"/>
                      </w:pPr>
                      <w:r>
                        <w:t>May</w:t>
                      </w:r>
                      <w:r w:rsidR="00BD3784">
                        <w:t xml:space="preserve"> 202</w:t>
                      </w:r>
                      <w:r>
                        <w:t>1</w:t>
                      </w:r>
                    </w:p>
                  </w:txbxContent>
                </v:textbox>
                <w10:wrap type="topAndBottom" anchorx="page" anchory="page"/>
              </v:shape>
            </w:pict>
          </mc:Fallback>
        </mc:AlternateContent>
      </w:r>
      <w:r w:rsidR="00A24CB3">
        <w:softHyphen/>
      </w:r>
      <w:r w:rsidR="00A24CB3">
        <w:softHyphen/>
      </w:r>
    </w:p>
    <w:p w14:paraId="085B4459" w14:textId="6CC55F90" w:rsidR="00CB1162" w:rsidRPr="00BD3784" w:rsidRDefault="006825A0" w:rsidP="00253919">
      <w:pPr>
        <w:pStyle w:val="vmwbodycopy"/>
        <w:jc w:val="center"/>
      </w:pPr>
      <w:r>
        <w:br w:type="page"/>
      </w:r>
      <w:r w:rsidR="00CB1162" w:rsidRPr="150C5161">
        <w:rPr>
          <w:b/>
          <w:bCs/>
        </w:rPr>
        <w:lastRenderedPageBreak/>
        <w:t>VMware Complementary Education and Enablement</w:t>
      </w:r>
      <w:r w:rsidR="00BD3784">
        <w:rPr>
          <w:b/>
          <w:bCs/>
        </w:rPr>
        <w:t xml:space="preserve"> Resources</w:t>
      </w:r>
    </w:p>
    <w:p w14:paraId="3059D231" w14:textId="77777777" w:rsidR="00CB1162" w:rsidRDefault="00CB1162" w:rsidP="00CB1162">
      <w:pPr>
        <w:rPr>
          <w:b/>
          <w:bCs/>
        </w:rPr>
      </w:pPr>
    </w:p>
    <w:p w14:paraId="3F77723B" w14:textId="77777777" w:rsidR="0092296C" w:rsidRDefault="0092296C" w:rsidP="0092296C">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rPr>
        <w:t>Education through Hands-on Doing…</w:t>
      </w:r>
      <w:r>
        <w:rPr>
          <w:rStyle w:val="eop"/>
          <w:rFonts w:ascii="Calibri" w:hAnsi="Calibri" w:cs="Calibri"/>
          <w:sz w:val="22"/>
          <w:szCs w:val="22"/>
        </w:rPr>
        <w:t> </w:t>
      </w:r>
    </w:p>
    <w:p w14:paraId="64660A43"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11" w:tgtFrame="_blank" w:history="1">
        <w:r w:rsidR="0092296C">
          <w:rPr>
            <w:rStyle w:val="normaltextrun"/>
            <w:rFonts w:ascii="Calibri" w:hAnsi="Calibri" w:cs="Calibri"/>
            <w:color w:val="0563C1"/>
            <w:sz w:val="22"/>
            <w:szCs w:val="22"/>
            <w:u w:val="single"/>
          </w:rPr>
          <w:t>VMware Pathfinder - Your Path to Digital Transformation</w:t>
        </w:r>
      </w:hyperlink>
      <w:r w:rsidR="0092296C">
        <w:rPr>
          <w:rStyle w:val="normaltextrun"/>
          <w:rFonts w:ascii="Calibri" w:hAnsi="Calibri" w:cs="Calibri"/>
          <w:sz w:val="22"/>
          <w:szCs w:val="22"/>
        </w:rPr>
        <w:t>: A one stop shop for all VMware product experiences to learn, evaluate, and validate VMware’s solutions for your organization</w:t>
      </w:r>
      <w:r w:rsidR="0092296C">
        <w:rPr>
          <w:rStyle w:val="eop"/>
          <w:rFonts w:ascii="Calibri" w:hAnsi="Calibri" w:cs="Calibri"/>
          <w:sz w:val="22"/>
          <w:szCs w:val="22"/>
        </w:rPr>
        <w:t> </w:t>
      </w:r>
    </w:p>
    <w:p w14:paraId="39A49B76"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12" w:tgtFrame="_blank" w:history="1">
        <w:r w:rsidR="0092296C">
          <w:rPr>
            <w:rStyle w:val="normaltextrun"/>
            <w:rFonts w:ascii="Calibri" w:hAnsi="Calibri" w:cs="Calibri"/>
            <w:color w:val="0563C1"/>
            <w:sz w:val="22"/>
            <w:szCs w:val="22"/>
            <w:u w:val="single"/>
          </w:rPr>
          <w:t>Free VMware Product Evaluations</w:t>
        </w:r>
      </w:hyperlink>
      <w:r w:rsidR="0092296C">
        <w:rPr>
          <w:rStyle w:val="normaltextrun"/>
          <w:rFonts w:ascii="Calibri" w:hAnsi="Calibri" w:cs="Calibri"/>
          <w:sz w:val="22"/>
          <w:szCs w:val="22"/>
        </w:rPr>
        <w:t>: VMware provides two ways for you to try our products free for 60 days: </w:t>
      </w:r>
      <w:r w:rsidR="0092296C">
        <w:rPr>
          <w:rStyle w:val="eop"/>
          <w:rFonts w:ascii="Calibri" w:hAnsi="Calibri" w:cs="Calibri"/>
          <w:sz w:val="22"/>
          <w:szCs w:val="22"/>
        </w:rPr>
        <w:t> </w:t>
      </w:r>
    </w:p>
    <w:p w14:paraId="7AECBFA7" w14:textId="77777777" w:rsidR="0092296C" w:rsidRDefault="00BB3A28" w:rsidP="0092296C">
      <w:pPr>
        <w:pStyle w:val="paragraph"/>
        <w:numPr>
          <w:ilvl w:val="0"/>
          <w:numId w:val="7"/>
        </w:numPr>
        <w:spacing w:before="0" w:beforeAutospacing="0" w:after="0" w:afterAutospacing="0"/>
        <w:ind w:left="360" w:firstLine="0"/>
        <w:textAlignment w:val="baseline"/>
        <w:rPr>
          <w:rFonts w:ascii="Calibri" w:hAnsi="Calibri" w:cs="Calibri"/>
          <w:sz w:val="22"/>
          <w:szCs w:val="22"/>
        </w:rPr>
      </w:pPr>
      <w:hyperlink r:id="rId13" w:tgtFrame="_blank" w:history="1">
        <w:r w:rsidR="0092296C">
          <w:rPr>
            <w:rStyle w:val="normaltextrun"/>
            <w:rFonts w:ascii="Calibri" w:hAnsi="Calibri" w:cs="Calibri"/>
            <w:color w:val="0563C1"/>
            <w:sz w:val="22"/>
            <w:szCs w:val="22"/>
            <w:u w:val="single"/>
          </w:rPr>
          <w:t>Hands-on Labs</w:t>
        </w:r>
      </w:hyperlink>
      <w:r w:rsidR="0092296C">
        <w:rPr>
          <w:rStyle w:val="normaltextrun"/>
          <w:rFonts w:ascii="Calibri" w:hAnsi="Calibri" w:cs="Calibri"/>
          <w:sz w:val="22"/>
          <w:szCs w:val="22"/>
        </w:rPr>
        <w:t> allow you to experience products in a virtual lab environment anytime, anywhere. No installation, license or special hardware is required, and you can get started in just minutes.</w:t>
      </w:r>
      <w:r w:rsidR="0092296C">
        <w:rPr>
          <w:rStyle w:val="eop"/>
          <w:rFonts w:ascii="Calibri" w:hAnsi="Calibri" w:cs="Calibri"/>
          <w:sz w:val="22"/>
          <w:szCs w:val="22"/>
        </w:rPr>
        <w:t> </w:t>
      </w:r>
    </w:p>
    <w:p w14:paraId="678155F0" w14:textId="77777777" w:rsidR="0092296C" w:rsidRDefault="00BB3A28" w:rsidP="0092296C">
      <w:pPr>
        <w:pStyle w:val="paragraph"/>
        <w:numPr>
          <w:ilvl w:val="0"/>
          <w:numId w:val="7"/>
        </w:numPr>
        <w:spacing w:before="0" w:beforeAutospacing="0" w:after="0" w:afterAutospacing="0"/>
        <w:ind w:left="360" w:firstLine="0"/>
        <w:textAlignment w:val="baseline"/>
        <w:rPr>
          <w:rFonts w:ascii="Calibri" w:hAnsi="Calibri" w:cs="Calibri"/>
          <w:sz w:val="22"/>
          <w:szCs w:val="22"/>
        </w:rPr>
      </w:pPr>
      <w:hyperlink r:id="rId14" w:tgtFrame="_blank" w:history="1">
        <w:r w:rsidR="0092296C">
          <w:rPr>
            <w:rStyle w:val="normaltextrun"/>
            <w:rFonts w:ascii="Calibri" w:hAnsi="Calibri" w:cs="Calibri"/>
            <w:color w:val="0563C1"/>
            <w:sz w:val="22"/>
            <w:szCs w:val="22"/>
            <w:u w:val="single"/>
          </w:rPr>
          <w:t>Evaluation versions of products</w:t>
        </w:r>
      </w:hyperlink>
      <w:r w:rsidR="0092296C">
        <w:rPr>
          <w:rStyle w:val="normaltextrun"/>
          <w:rFonts w:ascii="Calibri" w:hAnsi="Calibri" w:cs="Calibri"/>
          <w:sz w:val="22"/>
          <w:szCs w:val="22"/>
        </w:rPr>
        <w:t> can be downloaded and installed in your own environment and are fully functional for a limited time.</w:t>
      </w:r>
      <w:r w:rsidR="0092296C">
        <w:rPr>
          <w:rStyle w:val="eop"/>
          <w:rFonts w:ascii="Calibri" w:hAnsi="Calibri" w:cs="Calibri"/>
          <w:sz w:val="22"/>
          <w:szCs w:val="22"/>
        </w:rPr>
        <w:t> </w:t>
      </w:r>
    </w:p>
    <w:p w14:paraId="67CAC428"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15" w:tgtFrame="_blank" w:history="1">
        <w:r w:rsidR="0092296C">
          <w:rPr>
            <w:rStyle w:val="normaltextrun"/>
            <w:rFonts w:ascii="Calibri" w:hAnsi="Calibri" w:cs="Calibri"/>
            <w:color w:val="0563C1"/>
            <w:sz w:val="22"/>
            <w:szCs w:val="22"/>
            <w:u w:val="single"/>
          </w:rPr>
          <w:t>vSphere Assessment Tool</w:t>
        </w:r>
      </w:hyperlink>
      <w:r w:rsidR="0092296C">
        <w:rPr>
          <w:rStyle w:val="normaltextrun"/>
          <w:rFonts w:ascii="Calibri" w:hAnsi="Calibri" w:cs="Calibri"/>
          <w:sz w:val="22"/>
          <w:szCs w:val="22"/>
        </w:rPr>
        <w:t>: Take advantage of the enhanced security and operational efficiencies available in the latest vSphere release by leveraging the vSphere Assessment Tool, a simple, online and offline tool to help jump-start your vSphere upgrade.</w:t>
      </w:r>
      <w:r w:rsidR="0092296C">
        <w:rPr>
          <w:rStyle w:val="eop"/>
          <w:rFonts w:ascii="Calibri" w:hAnsi="Calibri" w:cs="Calibri"/>
          <w:sz w:val="22"/>
          <w:szCs w:val="22"/>
        </w:rPr>
        <w:t> </w:t>
      </w:r>
    </w:p>
    <w:p w14:paraId="68D428EA"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16" w:tgtFrame="_blank" w:history="1">
        <w:r w:rsidR="0092296C">
          <w:rPr>
            <w:rStyle w:val="normaltextrun"/>
            <w:rFonts w:ascii="Calibri" w:hAnsi="Calibri" w:cs="Calibri"/>
            <w:color w:val="0563C1"/>
            <w:sz w:val="22"/>
            <w:szCs w:val="22"/>
            <w:u w:val="single"/>
          </w:rPr>
          <w:t>VMware Flings - Cutting Edge Tools</w:t>
        </w:r>
      </w:hyperlink>
      <w:r w:rsidR="0092296C">
        <w:rPr>
          <w:rStyle w:val="normaltextrun"/>
          <w:rFonts w:ascii="Calibri" w:hAnsi="Calibri" w:cs="Calibri"/>
          <w:sz w:val="22"/>
          <w:szCs w:val="22"/>
        </w:rPr>
        <w:t>: VMware tries to prioritize every customer ask but sometimes we require the help of our VMware community. Flings are helpful tools written by VMware employees to help make the live of the users of our products simpler and more efficient. </w:t>
      </w:r>
      <w:r w:rsidR="0092296C">
        <w:rPr>
          <w:rStyle w:val="eop"/>
          <w:rFonts w:ascii="Calibri" w:hAnsi="Calibri" w:cs="Calibri"/>
          <w:sz w:val="22"/>
          <w:szCs w:val="22"/>
        </w:rPr>
        <w:t> </w:t>
      </w:r>
    </w:p>
    <w:p w14:paraId="2E3298E9"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17" w:tgtFrame="_blank" w:history="1">
        <w:r w:rsidR="0092296C">
          <w:rPr>
            <w:rStyle w:val="normaltextrun"/>
            <w:rFonts w:ascii="Calibri" w:hAnsi="Calibri" w:cs="Calibri"/>
            <w:color w:val="0563C1"/>
            <w:sz w:val="22"/>
            <w:szCs w:val="22"/>
            <w:u w:val="single"/>
          </w:rPr>
          <w:t>VMware TestDrive</w:t>
        </w:r>
      </w:hyperlink>
      <w:r w:rsidR="0092296C">
        <w:rPr>
          <w:rStyle w:val="normaltextrun"/>
          <w:rFonts w:ascii="Calibri" w:hAnsi="Calibri" w:cs="Calibri"/>
          <w:sz w:val="22"/>
          <w:szCs w:val="22"/>
        </w:rPr>
        <w:t>:  Experience VMware's world-class products and solutions with TestDrive! Sign up for instant hands-on access to a globally available, high performance and integrated environment. </w:t>
      </w:r>
      <w:r w:rsidR="0092296C">
        <w:rPr>
          <w:rStyle w:val="eop"/>
          <w:rFonts w:ascii="Calibri" w:hAnsi="Calibri" w:cs="Calibri"/>
          <w:sz w:val="22"/>
          <w:szCs w:val="22"/>
        </w:rPr>
        <w:t> </w:t>
      </w:r>
    </w:p>
    <w:p w14:paraId="6620FECE" w14:textId="366C381F" w:rsidR="0092296C" w:rsidRDefault="00BB3A28" w:rsidP="0092296C">
      <w:pPr>
        <w:pStyle w:val="paragraph"/>
        <w:spacing w:before="0" w:beforeAutospacing="0" w:after="0" w:afterAutospacing="0"/>
        <w:textAlignment w:val="baseline"/>
        <w:rPr>
          <w:rStyle w:val="eop"/>
          <w:rFonts w:ascii="Calibri" w:hAnsi="Calibri" w:cs="Calibri"/>
          <w:sz w:val="22"/>
          <w:szCs w:val="22"/>
        </w:rPr>
      </w:pPr>
      <w:hyperlink r:id="rId18" w:tgtFrame="_blank" w:history="1">
        <w:r w:rsidR="0092296C">
          <w:rPr>
            <w:rStyle w:val="normaltextrun"/>
            <w:rFonts w:ascii="Calibri" w:hAnsi="Calibri" w:cs="Calibri"/>
            <w:color w:val="0563C1"/>
            <w:sz w:val="22"/>
            <w:szCs w:val="22"/>
            <w:u w:val="single"/>
          </w:rPr>
          <w:t>VMware Partner Demo Portal from BlueMedora</w:t>
        </w:r>
      </w:hyperlink>
      <w:r w:rsidR="0092296C">
        <w:rPr>
          <w:rStyle w:val="normaltextrun"/>
          <w:rFonts w:ascii="Calibri" w:hAnsi="Calibri" w:cs="Calibri"/>
          <w:sz w:val="22"/>
          <w:szCs w:val="22"/>
        </w:rPr>
        <w:t>:   check out a live VMware Hybrid Cloud environment, learn how to troubleshoot VMware Platforms, using the power of VMware vRealize Operations Manager, all from a premier VMware Premiere partner, Blue Medora.</w:t>
      </w:r>
      <w:r w:rsidR="0092296C">
        <w:rPr>
          <w:rStyle w:val="eop"/>
          <w:rFonts w:ascii="Calibri" w:hAnsi="Calibri" w:cs="Calibri"/>
          <w:sz w:val="22"/>
          <w:szCs w:val="22"/>
        </w:rPr>
        <w:t> </w:t>
      </w:r>
    </w:p>
    <w:p w14:paraId="70B1CEEE" w14:textId="12512109" w:rsidR="00D91207" w:rsidRDefault="00BB3A28" w:rsidP="0092296C">
      <w:pPr>
        <w:pStyle w:val="paragraph"/>
        <w:spacing w:before="0" w:beforeAutospacing="0" w:after="0" w:afterAutospacing="0"/>
        <w:textAlignment w:val="baseline"/>
        <w:rPr>
          <w:rFonts w:ascii="Arial" w:hAnsi="Arial" w:cs="Arial"/>
          <w:sz w:val="18"/>
          <w:szCs w:val="18"/>
        </w:rPr>
      </w:pPr>
      <w:hyperlink r:id="rId19" w:tgtFrame="_blank" w:history="1">
        <w:r w:rsidR="00D91207">
          <w:rPr>
            <w:rStyle w:val="normaltextrun"/>
            <w:rFonts w:ascii="Calibri" w:hAnsi="Calibri" w:cs="Calibri"/>
            <w:color w:val="0563C1"/>
            <w:sz w:val="22"/>
            <w:szCs w:val="22"/>
            <w:u w:val="single"/>
          </w:rPr>
          <w:t>VMware Tanzu Developer Center – Hands-On Workshops</w:t>
        </w:r>
      </w:hyperlink>
      <w:r w:rsidR="00D91207">
        <w:rPr>
          <w:rStyle w:val="normaltextrun"/>
          <w:rFonts w:ascii="Calibri" w:hAnsi="Calibri" w:cs="Calibri"/>
          <w:sz w:val="22"/>
          <w:szCs w:val="22"/>
        </w:rPr>
        <w:t>:  </w:t>
      </w:r>
      <w:r w:rsidR="00D91207" w:rsidRPr="00D91207">
        <w:rPr>
          <w:rStyle w:val="normaltextrun"/>
          <w:rFonts w:ascii="Calibri" w:hAnsi="Calibri" w:cs="Calibri"/>
          <w:sz w:val="22"/>
          <w:szCs w:val="22"/>
        </w:rPr>
        <w:t>From container basics to Kubernetes and Docker introductions, VMware Tanzu provides developers hands-on, self-paced workshops to strengthen industry skills.</w:t>
      </w:r>
    </w:p>
    <w:p w14:paraId="1ADC0EB6" w14:textId="77777777" w:rsidR="0092296C" w:rsidRDefault="0092296C" w:rsidP="0092296C">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72D28D9" w14:textId="77777777" w:rsidR="0092296C" w:rsidRDefault="0092296C" w:rsidP="0092296C">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rPr>
        <w:t>Education through Audio/Video…</w:t>
      </w:r>
      <w:r>
        <w:rPr>
          <w:rStyle w:val="eop"/>
          <w:rFonts w:ascii="Calibri" w:hAnsi="Calibri" w:cs="Calibri"/>
          <w:sz w:val="22"/>
          <w:szCs w:val="22"/>
        </w:rPr>
        <w:t> </w:t>
      </w:r>
    </w:p>
    <w:p w14:paraId="6A84C04E"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20" w:tgtFrame="_blank" w:history="1">
        <w:r w:rsidR="0092296C">
          <w:rPr>
            <w:rStyle w:val="normaltextrun"/>
            <w:rFonts w:ascii="Calibri" w:hAnsi="Calibri" w:cs="Calibri"/>
            <w:color w:val="0563C1"/>
            <w:sz w:val="22"/>
            <w:szCs w:val="22"/>
            <w:u w:val="single"/>
          </w:rPr>
          <w:t>VMware TAM Lab</w:t>
        </w:r>
      </w:hyperlink>
      <w:r w:rsidR="0092296C">
        <w:rPr>
          <w:rStyle w:val="normaltextrun"/>
          <w:rFonts w:ascii="Calibri" w:hAnsi="Calibri" w:cs="Calibri"/>
          <w:sz w:val="22"/>
          <w:szCs w:val="22"/>
        </w:rPr>
        <w:t>: Provides in-depth technology workshop sessions, led by VMware Technical Account Managers (TAMs), to enable a culture of on-demand learning and partnership with our customers.</w:t>
      </w:r>
      <w:r w:rsidR="0092296C">
        <w:rPr>
          <w:rStyle w:val="eop"/>
          <w:rFonts w:ascii="Calibri" w:hAnsi="Calibri" w:cs="Calibri"/>
          <w:sz w:val="22"/>
          <w:szCs w:val="22"/>
        </w:rPr>
        <w:t> </w:t>
      </w:r>
    </w:p>
    <w:p w14:paraId="01D26860"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21" w:tgtFrame="_blank" w:history="1">
        <w:r w:rsidR="0092296C">
          <w:rPr>
            <w:rStyle w:val="normaltextrun"/>
            <w:rFonts w:ascii="Calibri" w:hAnsi="Calibri" w:cs="Calibri"/>
            <w:color w:val="0563C1"/>
            <w:sz w:val="22"/>
            <w:szCs w:val="22"/>
            <w:u w:val="single"/>
          </w:rPr>
          <w:t>VMware Learning Zone – Online Webinars</w:t>
        </w:r>
      </w:hyperlink>
      <w:r w:rsidR="0092296C">
        <w:rPr>
          <w:rStyle w:val="normaltextrun"/>
          <w:rFonts w:ascii="Calibri" w:hAnsi="Calibri" w:cs="Calibri"/>
          <w:color w:val="0563C1"/>
          <w:sz w:val="22"/>
          <w:szCs w:val="22"/>
        </w:rPr>
        <w:t>: </w:t>
      </w:r>
      <w:r w:rsidR="0092296C">
        <w:rPr>
          <w:rStyle w:val="normaltextrun"/>
          <w:rFonts w:ascii="Calibri" w:hAnsi="Calibri" w:cs="Calibri"/>
          <w:sz w:val="22"/>
          <w:szCs w:val="22"/>
        </w:rPr>
        <w:t>Training content spanning the entire VMware product suite equipped with live community events and contribution program</w:t>
      </w:r>
      <w:r w:rsidR="0092296C">
        <w:rPr>
          <w:rStyle w:val="eop"/>
          <w:rFonts w:ascii="Calibri" w:hAnsi="Calibri" w:cs="Calibri"/>
          <w:sz w:val="22"/>
          <w:szCs w:val="22"/>
        </w:rPr>
        <w:t> </w:t>
      </w:r>
    </w:p>
    <w:p w14:paraId="7FFADDE6" w14:textId="77777777" w:rsidR="0092296C" w:rsidRDefault="00BB3A28" w:rsidP="0092296C">
      <w:pPr>
        <w:pStyle w:val="paragraph"/>
        <w:spacing w:before="0" w:beforeAutospacing="0" w:after="0" w:afterAutospacing="0"/>
        <w:ind w:left="720"/>
        <w:textAlignment w:val="baseline"/>
        <w:rPr>
          <w:rFonts w:ascii="Arial" w:hAnsi="Arial" w:cs="Arial"/>
          <w:sz w:val="18"/>
          <w:szCs w:val="18"/>
        </w:rPr>
      </w:pPr>
      <w:hyperlink r:id="rId22" w:tgtFrame="_blank" w:history="1">
        <w:r w:rsidR="0092296C">
          <w:rPr>
            <w:rStyle w:val="normaltextrun"/>
            <w:rFonts w:ascii="Calibri" w:hAnsi="Calibri" w:cs="Calibri"/>
            <w:color w:val="0563C1"/>
            <w:sz w:val="22"/>
            <w:szCs w:val="22"/>
            <w:u w:val="single"/>
          </w:rPr>
          <w:t>VMware Training &amp; Certification Special Offers &amp; Beta Classes</w:t>
        </w:r>
      </w:hyperlink>
      <w:r w:rsidR="0092296C">
        <w:rPr>
          <w:rStyle w:val="normaltextrun"/>
          <w:rFonts w:ascii="Calibri" w:hAnsi="Calibri" w:cs="Calibri"/>
          <w:sz w:val="22"/>
          <w:szCs w:val="22"/>
        </w:rPr>
        <w:t>:  From here you can learn about our current promotion of </w:t>
      </w:r>
      <w:hyperlink r:id="rId23" w:tgtFrame="_blank" w:history="1">
        <w:r w:rsidR="0092296C">
          <w:rPr>
            <w:rStyle w:val="normaltextrun"/>
            <w:rFonts w:ascii="Calibri" w:hAnsi="Calibri" w:cs="Calibri"/>
            <w:color w:val="0563C1"/>
            <w:sz w:val="22"/>
            <w:szCs w:val="22"/>
            <w:u w:val="single"/>
          </w:rPr>
          <w:t>6 months of complementary access</w:t>
        </w:r>
      </w:hyperlink>
      <w:r w:rsidR="0092296C">
        <w:rPr>
          <w:rStyle w:val="normaltextrun"/>
          <w:rFonts w:ascii="Calibri" w:hAnsi="Calibri" w:cs="Calibri"/>
          <w:sz w:val="22"/>
          <w:szCs w:val="22"/>
        </w:rPr>
        <w:t> to our Premium Content in VMware Learning Zone, which has OnDemand courseware, certification exam preparation, and labs</w:t>
      </w:r>
      <w:r w:rsidR="0092296C">
        <w:rPr>
          <w:rStyle w:val="eop"/>
          <w:rFonts w:ascii="Calibri" w:hAnsi="Calibri" w:cs="Calibri"/>
          <w:sz w:val="22"/>
          <w:szCs w:val="22"/>
        </w:rPr>
        <w:t> </w:t>
      </w:r>
    </w:p>
    <w:p w14:paraId="561FB525" w14:textId="1912A074" w:rsidR="0092296C" w:rsidRDefault="00BB3A28" w:rsidP="0092296C">
      <w:pPr>
        <w:pStyle w:val="paragraph"/>
        <w:spacing w:before="0" w:beforeAutospacing="0" w:after="0" w:afterAutospacing="0"/>
        <w:textAlignment w:val="baseline"/>
        <w:rPr>
          <w:rStyle w:val="eop"/>
          <w:rFonts w:ascii="Calibri" w:hAnsi="Calibri" w:cs="Calibri"/>
          <w:sz w:val="22"/>
          <w:szCs w:val="22"/>
        </w:rPr>
      </w:pPr>
      <w:hyperlink r:id="rId24" w:tgtFrame="_blank" w:history="1">
        <w:r w:rsidR="0092296C">
          <w:rPr>
            <w:rStyle w:val="normaltextrun"/>
            <w:rFonts w:ascii="Calibri" w:hAnsi="Calibri" w:cs="Calibri"/>
            <w:color w:val="0563C1"/>
            <w:sz w:val="22"/>
            <w:szCs w:val="22"/>
            <w:u w:val="single"/>
          </w:rPr>
          <w:t>Digital Workspace TechZone</w:t>
        </w:r>
      </w:hyperlink>
      <w:r w:rsidR="0092296C">
        <w:rPr>
          <w:rStyle w:val="normaltextrun"/>
          <w:rFonts w:ascii="Calibri" w:hAnsi="Calibri" w:cs="Calibri"/>
          <w:color w:val="0563C1"/>
          <w:sz w:val="22"/>
          <w:szCs w:val="22"/>
        </w:rPr>
        <w:t>: </w:t>
      </w:r>
      <w:r w:rsidR="0092296C">
        <w:rPr>
          <w:rStyle w:val="normaltextrun"/>
          <w:rFonts w:ascii="Calibri" w:hAnsi="Calibri" w:cs="Calibri"/>
          <w:sz w:val="22"/>
          <w:szCs w:val="22"/>
        </w:rPr>
        <w:t>VMware Technical Marketing team’s informative tutorials for commonly seen use cases for Workspace ONE and Horizon products </w:t>
      </w:r>
      <w:r w:rsidR="0092296C">
        <w:rPr>
          <w:rStyle w:val="eop"/>
          <w:rFonts w:ascii="Calibri" w:hAnsi="Calibri" w:cs="Calibri"/>
          <w:sz w:val="22"/>
          <w:szCs w:val="22"/>
        </w:rPr>
        <w:t> </w:t>
      </w:r>
    </w:p>
    <w:p w14:paraId="7AA248A5" w14:textId="3FA24F35" w:rsidR="005D1790" w:rsidRDefault="00BB3A28" w:rsidP="0092296C">
      <w:pPr>
        <w:pStyle w:val="paragraph"/>
        <w:spacing w:before="0" w:beforeAutospacing="0" w:after="0" w:afterAutospacing="0"/>
        <w:textAlignment w:val="baseline"/>
        <w:rPr>
          <w:rStyle w:val="eop"/>
          <w:rFonts w:ascii="Calibri" w:hAnsi="Calibri" w:cs="Calibri"/>
          <w:sz w:val="22"/>
          <w:szCs w:val="22"/>
        </w:rPr>
      </w:pPr>
      <w:hyperlink r:id="rId25" w:tgtFrame="_blank" w:history="1">
        <w:r w:rsidR="005D1790">
          <w:rPr>
            <w:rStyle w:val="normaltextrun"/>
            <w:rFonts w:ascii="Calibri" w:hAnsi="Calibri" w:cs="Calibri"/>
            <w:color w:val="0563C1"/>
            <w:sz w:val="22"/>
            <w:szCs w:val="22"/>
            <w:u w:val="single"/>
          </w:rPr>
          <w:t>VMware Cloud Tech Zone</w:t>
        </w:r>
      </w:hyperlink>
      <w:r w:rsidR="005D1790">
        <w:rPr>
          <w:rStyle w:val="normaltextrun"/>
          <w:rFonts w:ascii="Calibri" w:hAnsi="Calibri" w:cs="Calibri"/>
          <w:color w:val="0563C1"/>
          <w:sz w:val="22"/>
          <w:szCs w:val="22"/>
        </w:rPr>
        <w:t>: </w:t>
      </w:r>
      <w:r w:rsidR="005D1790" w:rsidRPr="005D1790">
        <w:rPr>
          <w:rStyle w:val="eop"/>
          <w:rFonts w:ascii="Calibri" w:hAnsi="Calibri" w:cs="Calibri"/>
          <w:sz w:val="22"/>
          <w:szCs w:val="22"/>
        </w:rPr>
        <w:t>Learn about the technology behind VMware Cloud on AWS.  Read about the key features of this service and listen to the experts talk about the technology and how it can help your business.</w:t>
      </w:r>
    </w:p>
    <w:p w14:paraId="45073EEE" w14:textId="66CDDF97" w:rsidR="00F95A52" w:rsidRDefault="00BB3A28" w:rsidP="00F95A52">
      <w:pPr>
        <w:pStyle w:val="paragraph"/>
        <w:spacing w:before="0" w:beforeAutospacing="0" w:after="0" w:afterAutospacing="0"/>
        <w:textAlignment w:val="baseline"/>
        <w:rPr>
          <w:rStyle w:val="eop"/>
          <w:rFonts w:ascii="Calibri" w:hAnsi="Calibri" w:cs="Calibri"/>
          <w:sz w:val="22"/>
          <w:szCs w:val="22"/>
        </w:rPr>
      </w:pPr>
      <w:hyperlink r:id="rId26" w:tgtFrame="_blank" w:history="1">
        <w:proofErr w:type="spellStart"/>
        <w:r w:rsidR="00F95A52">
          <w:rPr>
            <w:rStyle w:val="normaltextrun"/>
            <w:rFonts w:ascii="Calibri" w:hAnsi="Calibri" w:cs="Calibri"/>
            <w:color w:val="0563C1"/>
            <w:sz w:val="22"/>
            <w:szCs w:val="22"/>
            <w:u w:val="single"/>
          </w:rPr>
          <w:t>ModernApps</w:t>
        </w:r>
        <w:proofErr w:type="spellEnd"/>
        <w:r w:rsidR="00F95A52">
          <w:rPr>
            <w:rStyle w:val="normaltextrun"/>
            <w:rFonts w:ascii="Calibri" w:hAnsi="Calibri" w:cs="Calibri"/>
            <w:color w:val="0563C1"/>
            <w:sz w:val="22"/>
            <w:szCs w:val="22"/>
            <w:u w:val="single"/>
          </w:rPr>
          <w:t xml:space="preserve"> Learning by VMware Tanzu</w:t>
        </w:r>
      </w:hyperlink>
      <w:r w:rsidR="00F95A52">
        <w:rPr>
          <w:rStyle w:val="normaltextrun"/>
          <w:rFonts w:ascii="Calibri" w:hAnsi="Calibri" w:cs="Calibri"/>
          <w:sz w:val="22"/>
          <w:szCs w:val="22"/>
        </w:rPr>
        <w:t>: Free eLearning courses for VMware Tanzu Portfolio and Cloud Native Technologies.</w:t>
      </w:r>
      <w:r w:rsidR="00F95A52">
        <w:rPr>
          <w:rStyle w:val="eop"/>
          <w:rFonts w:ascii="Calibri" w:hAnsi="Calibri" w:cs="Calibri"/>
          <w:sz w:val="22"/>
          <w:szCs w:val="22"/>
        </w:rPr>
        <w:t> </w:t>
      </w:r>
    </w:p>
    <w:p w14:paraId="03079035" w14:textId="53F5EB6D" w:rsidR="000F5202" w:rsidRDefault="00BB3A28" w:rsidP="00F95A52">
      <w:pPr>
        <w:pStyle w:val="paragraph"/>
        <w:spacing w:before="0" w:beforeAutospacing="0" w:after="0" w:afterAutospacing="0"/>
        <w:textAlignment w:val="baseline"/>
        <w:rPr>
          <w:rStyle w:val="eop"/>
          <w:rFonts w:ascii="Calibri" w:hAnsi="Calibri" w:cs="Calibri"/>
          <w:sz w:val="22"/>
          <w:szCs w:val="22"/>
        </w:rPr>
      </w:pPr>
      <w:hyperlink r:id="rId27" w:tgtFrame="_blank" w:history="1">
        <w:proofErr w:type="spellStart"/>
        <w:r w:rsidR="000F5202">
          <w:rPr>
            <w:rStyle w:val="normaltextrun"/>
            <w:rFonts w:ascii="Calibri" w:hAnsi="Calibri" w:cs="Calibri"/>
            <w:color w:val="0563C1"/>
            <w:sz w:val="22"/>
            <w:szCs w:val="22"/>
            <w:u w:val="single"/>
          </w:rPr>
          <w:t>KubeAcademy</w:t>
        </w:r>
        <w:proofErr w:type="spellEnd"/>
        <w:r w:rsidR="000F5202">
          <w:rPr>
            <w:rStyle w:val="normaltextrun"/>
            <w:rFonts w:ascii="Calibri" w:hAnsi="Calibri" w:cs="Calibri"/>
            <w:color w:val="0563C1"/>
            <w:sz w:val="22"/>
            <w:szCs w:val="22"/>
            <w:u w:val="single"/>
          </w:rPr>
          <w:t xml:space="preserve"> from VMware</w:t>
        </w:r>
      </w:hyperlink>
      <w:r w:rsidR="000F5202">
        <w:rPr>
          <w:rStyle w:val="normaltextrun"/>
          <w:rFonts w:ascii="Calibri" w:hAnsi="Calibri" w:cs="Calibri"/>
          <w:sz w:val="22"/>
          <w:szCs w:val="22"/>
        </w:rPr>
        <w:t xml:space="preserve">: </w:t>
      </w:r>
      <w:r w:rsidR="00FA552C">
        <w:rPr>
          <w:rStyle w:val="normaltextrun"/>
          <w:rFonts w:ascii="Calibri" w:hAnsi="Calibri" w:cs="Calibri"/>
          <w:sz w:val="22"/>
          <w:szCs w:val="22"/>
        </w:rPr>
        <w:t>Learn Kubernetes from subject-matter experts for free</w:t>
      </w:r>
      <w:r w:rsidR="000F5202">
        <w:rPr>
          <w:rStyle w:val="normaltextrun"/>
          <w:rFonts w:ascii="Calibri" w:hAnsi="Calibri" w:cs="Calibri"/>
          <w:sz w:val="22"/>
          <w:szCs w:val="22"/>
        </w:rPr>
        <w:t>.</w:t>
      </w:r>
      <w:r w:rsidR="00FA552C">
        <w:rPr>
          <w:rStyle w:val="normaltextrun"/>
          <w:rFonts w:ascii="Calibri" w:hAnsi="Calibri" w:cs="Calibri"/>
          <w:sz w:val="22"/>
          <w:szCs w:val="22"/>
        </w:rPr>
        <w:t xml:space="preserve"> Practical Kubernetes training for a variety of roles and skill levels.</w:t>
      </w:r>
    </w:p>
    <w:p w14:paraId="19752F46"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28" w:tgtFrame="_blank" w:history="1">
        <w:r w:rsidR="0092296C">
          <w:rPr>
            <w:rStyle w:val="normaltextrun"/>
            <w:rFonts w:ascii="Calibri" w:hAnsi="Calibri" w:cs="Calibri"/>
            <w:color w:val="0563C1"/>
            <w:sz w:val="22"/>
            <w:szCs w:val="22"/>
            <w:u w:val="single"/>
          </w:rPr>
          <w:t>Free Self-paced Fundamentals eLearning Classes</w:t>
        </w:r>
      </w:hyperlink>
      <w:r w:rsidR="0092296C">
        <w:rPr>
          <w:rStyle w:val="normaltextrun"/>
          <w:rFonts w:ascii="Calibri" w:hAnsi="Calibri" w:cs="Calibri"/>
          <w:sz w:val="22"/>
          <w:szCs w:val="22"/>
        </w:rPr>
        <w:t>: Free training courses covering VMware product fundamentals</w:t>
      </w:r>
      <w:r w:rsidR="0092296C">
        <w:rPr>
          <w:rStyle w:val="eop"/>
          <w:rFonts w:ascii="Calibri" w:hAnsi="Calibri" w:cs="Calibri"/>
          <w:sz w:val="22"/>
          <w:szCs w:val="22"/>
        </w:rPr>
        <w:t> </w:t>
      </w:r>
    </w:p>
    <w:p w14:paraId="3FA35A4F"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29" w:tgtFrame="_blank" w:history="1">
        <w:r w:rsidR="0092296C">
          <w:rPr>
            <w:rStyle w:val="normaltextrun"/>
            <w:rFonts w:ascii="Calibri" w:hAnsi="Calibri" w:cs="Calibri"/>
            <w:color w:val="0563C1"/>
            <w:sz w:val="22"/>
            <w:szCs w:val="22"/>
            <w:u w:val="single"/>
          </w:rPr>
          <w:t>VMware Tech Pubs</w:t>
        </w:r>
      </w:hyperlink>
      <w:r w:rsidR="0092296C">
        <w:rPr>
          <w:rStyle w:val="normaltextrun"/>
          <w:rFonts w:ascii="Calibri" w:hAnsi="Calibri" w:cs="Calibri"/>
          <w:color w:val="0563C1"/>
          <w:sz w:val="22"/>
          <w:szCs w:val="22"/>
        </w:rPr>
        <w:t>: </w:t>
      </w:r>
      <w:r w:rsidR="0092296C">
        <w:rPr>
          <w:rStyle w:val="normaltextrun"/>
          <w:rFonts w:ascii="Calibri" w:hAnsi="Calibri" w:cs="Calibri"/>
          <w:sz w:val="22"/>
          <w:szCs w:val="22"/>
        </w:rPr>
        <w:t>VMware YouTube channel where users can view product, conceptual, and procedural information from VMware team members</w:t>
      </w:r>
      <w:r w:rsidR="0092296C">
        <w:rPr>
          <w:rStyle w:val="eop"/>
          <w:rFonts w:ascii="Calibri" w:hAnsi="Calibri" w:cs="Calibri"/>
          <w:sz w:val="22"/>
          <w:szCs w:val="22"/>
        </w:rPr>
        <w:t> </w:t>
      </w:r>
    </w:p>
    <w:p w14:paraId="78CC6648"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0" w:tgtFrame="_blank" w:history="1">
        <w:r w:rsidR="0092296C">
          <w:rPr>
            <w:rStyle w:val="normaltextrun"/>
            <w:rFonts w:ascii="Calibri" w:hAnsi="Calibri" w:cs="Calibri"/>
            <w:color w:val="0563C1"/>
            <w:sz w:val="22"/>
            <w:szCs w:val="22"/>
            <w:u w:val="single"/>
          </w:rPr>
          <w:t>VMware Webcasts</w:t>
        </w:r>
      </w:hyperlink>
      <w:r w:rsidR="0092296C">
        <w:rPr>
          <w:rStyle w:val="normaltextrun"/>
          <w:rFonts w:ascii="Calibri" w:hAnsi="Calibri" w:cs="Calibri"/>
          <w:sz w:val="22"/>
          <w:szCs w:val="22"/>
        </w:rPr>
        <w:t>: Series of on-demand webcasts covering a variety of VMware products and topics.</w:t>
      </w:r>
      <w:r w:rsidR="0092296C">
        <w:rPr>
          <w:rStyle w:val="eop"/>
          <w:rFonts w:ascii="Calibri" w:hAnsi="Calibri" w:cs="Calibri"/>
          <w:sz w:val="22"/>
          <w:szCs w:val="22"/>
        </w:rPr>
        <w:t> </w:t>
      </w:r>
    </w:p>
    <w:p w14:paraId="547CD356"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1" w:tgtFrame="_blank" w:history="1">
        <w:r w:rsidR="0092296C">
          <w:rPr>
            <w:rStyle w:val="normaltextrun"/>
            <w:rFonts w:ascii="Calibri" w:hAnsi="Calibri" w:cs="Calibri"/>
            <w:color w:val="0563C1"/>
            <w:sz w:val="22"/>
            <w:szCs w:val="22"/>
            <w:u w:val="single"/>
          </w:rPr>
          <w:t>Replay All VMworld US and Europe Breakout Sessions</w:t>
        </w:r>
      </w:hyperlink>
      <w:r w:rsidR="0092296C">
        <w:rPr>
          <w:rStyle w:val="normaltextrun"/>
          <w:rFonts w:ascii="Calibri" w:hAnsi="Calibri" w:cs="Calibri"/>
          <w:sz w:val="22"/>
          <w:szCs w:val="22"/>
        </w:rPr>
        <w:t>: Watch VMworld session videos from 2019 back through 2016.</w:t>
      </w:r>
      <w:r w:rsidR="0092296C">
        <w:rPr>
          <w:rStyle w:val="eop"/>
          <w:rFonts w:ascii="Calibri" w:hAnsi="Calibri" w:cs="Calibri"/>
          <w:sz w:val="22"/>
          <w:szCs w:val="22"/>
        </w:rPr>
        <w:t> </w:t>
      </w:r>
    </w:p>
    <w:p w14:paraId="53C47BC2"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2" w:tgtFrame="_blank" w:history="1">
        <w:r w:rsidR="0092296C">
          <w:rPr>
            <w:rStyle w:val="normaltextrun"/>
            <w:rFonts w:ascii="Calibri" w:hAnsi="Calibri" w:cs="Calibri"/>
            <w:color w:val="0563C1"/>
            <w:sz w:val="22"/>
            <w:szCs w:val="22"/>
            <w:u w:val="single"/>
          </w:rPr>
          <w:t>Virtually Speaking Podcasts</w:t>
        </w:r>
      </w:hyperlink>
      <w:r w:rsidR="0092296C">
        <w:rPr>
          <w:rStyle w:val="normaltextrun"/>
          <w:rFonts w:ascii="Calibri" w:hAnsi="Calibri" w:cs="Calibri"/>
          <w:sz w:val="22"/>
          <w:szCs w:val="22"/>
        </w:rPr>
        <w:t>: The Virtually Speaking Podcast is a weekly technical podcast dedicated to discussing VMware topics related to storage and availability. Each week Pete </w:t>
      </w:r>
      <w:proofErr w:type="spellStart"/>
      <w:r w:rsidR="0092296C">
        <w:rPr>
          <w:rStyle w:val="normaltextrun"/>
          <w:rFonts w:ascii="Calibri" w:hAnsi="Calibri" w:cs="Calibri"/>
          <w:sz w:val="22"/>
          <w:szCs w:val="22"/>
        </w:rPr>
        <w:t>Flecha</w:t>
      </w:r>
      <w:proofErr w:type="spellEnd"/>
      <w:r w:rsidR="0092296C">
        <w:rPr>
          <w:rStyle w:val="normaltextrun"/>
          <w:rFonts w:ascii="Calibri" w:hAnsi="Calibri" w:cs="Calibri"/>
          <w:sz w:val="22"/>
          <w:szCs w:val="22"/>
        </w:rPr>
        <w:t> and John Nicholson bring in various subject matter experts from VMware and within the industry to discuss their respective areas of expertise.</w:t>
      </w:r>
      <w:r w:rsidR="0092296C">
        <w:rPr>
          <w:rStyle w:val="eop"/>
          <w:rFonts w:ascii="Calibri" w:hAnsi="Calibri" w:cs="Calibri"/>
          <w:sz w:val="22"/>
          <w:szCs w:val="22"/>
        </w:rPr>
        <w:t> </w:t>
      </w:r>
    </w:p>
    <w:p w14:paraId="33CCA26F"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3" w:tgtFrame="_blank" w:history="1">
        <w:r w:rsidR="0092296C">
          <w:rPr>
            <w:rStyle w:val="normaltextrun"/>
            <w:rFonts w:ascii="Calibri" w:hAnsi="Calibri" w:cs="Calibri"/>
            <w:color w:val="0563C1"/>
            <w:sz w:val="22"/>
            <w:szCs w:val="22"/>
            <w:u w:val="single"/>
          </w:rPr>
          <w:t>VMware TV</w:t>
        </w:r>
      </w:hyperlink>
      <w:r w:rsidR="0092296C">
        <w:rPr>
          <w:rStyle w:val="normaltextrun"/>
          <w:rFonts w:ascii="Calibri" w:hAnsi="Calibri" w:cs="Calibri"/>
          <w:sz w:val="22"/>
          <w:szCs w:val="22"/>
        </w:rPr>
        <w:t>: One hub. Multiple Channels. Endless learning opportunities.</w:t>
      </w:r>
      <w:r w:rsidR="0092296C">
        <w:rPr>
          <w:rStyle w:val="eop"/>
          <w:rFonts w:ascii="Calibri" w:hAnsi="Calibri" w:cs="Calibri"/>
          <w:sz w:val="22"/>
          <w:szCs w:val="22"/>
        </w:rPr>
        <w:t> </w:t>
      </w:r>
    </w:p>
    <w:p w14:paraId="4C8057D0"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4" w:tgtFrame="_blank" w:history="1">
        <w:r w:rsidR="0092296C">
          <w:rPr>
            <w:rStyle w:val="normaltextrun"/>
            <w:rFonts w:ascii="Calibri" w:hAnsi="Calibri" w:cs="Calibri"/>
            <w:color w:val="0563C1"/>
            <w:sz w:val="22"/>
            <w:szCs w:val="22"/>
            <w:u w:val="single"/>
          </w:rPr>
          <w:t>VMware Remote Work Solutions &amp; Technology</w:t>
        </w:r>
      </w:hyperlink>
      <w:r w:rsidR="0092296C">
        <w:rPr>
          <w:rStyle w:val="normaltextrun"/>
          <w:rFonts w:ascii="Calibri" w:hAnsi="Calibri" w:cs="Calibri"/>
          <w:sz w:val="22"/>
          <w:szCs w:val="22"/>
        </w:rPr>
        <w:t>: Empower your distributed workforce through VMware’s remote work solutions with secure, scalable digital-first infrastructure.</w:t>
      </w:r>
      <w:r w:rsidR="0092296C">
        <w:rPr>
          <w:rStyle w:val="eop"/>
          <w:rFonts w:ascii="Calibri" w:hAnsi="Calibri" w:cs="Calibri"/>
          <w:sz w:val="22"/>
          <w:szCs w:val="22"/>
        </w:rPr>
        <w:t> </w:t>
      </w:r>
    </w:p>
    <w:p w14:paraId="72B59815"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5" w:tgtFrame="_blank" w:history="1">
        <w:r w:rsidR="0092296C">
          <w:rPr>
            <w:rStyle w:val="normaltextrun"/>
            <w:rFonts w:ascii="Calibri" w:hAnsi="Calibri" w:cs="Calibri"/>
            <w:color w:val="0563C1"/>
            <w:sz w:val="22"/>
            <w:szCs w:val="22"/>
            <w:u w:val="single"/>
          </w:rPr>
          <w:t>IT Academy</w:t>
        </w:r>
      </w:hyperlink>
      <w:r w:rsidR="0092296C">
        <w:rPr>
          <w:rStyle w:val="normaltextrun"/>
          <w:rFonts w:ascii="Calibri" w:hAnsi="Calibri" w:cs="Calibri"/>
          <w:sz w:val="22"/>
          <w:szCs w:val="22"/>
        </w:rPr>
        <w:t>: Complementary Courses and Hands-on Learning</w:t>
      </w:r>
      <w:r w:rsidR="0092296C">
        <w:rPr>
          <w:rStyle w:val="eop"/>
          <w:rFonts w:ascii="Calibri" w:hAnsi="Calibri" w:cs="Calibri"/>
          <w:sz w:val="22"/>
          <w:szCs w:val="22"/>
        </w:rPr>
        <w:t> </w:t>
      </w:r>
    </w:p>
    <w:p w14:paraId="3B984F72" w14:textId="77777777" w:rsidR="0092296C" w:rsidRDefault="00BB3A28" w:rsidP="0092296C">
      <w:pPr>
        <w:pStyle w:val="paragraph"/>
        <w:numPr>
          <w:ilvl w:val="0"/>
          <w:numId w:val="8"/>
        </w:numPr>
        <w:spacing w:before="0" w:beforeAutospacing="0" w:after="0" w:afterAutospacing="0"/>
        <w:ind w:left="360" w:firstLine="0"/>
        <w:textAlignment w:val="baseline"/>
        <w:rPr>
          <w:rFonts w:ascii="Calibri" w:hAnsi="Calibri" w:cs="Calibri"/>
          <w:sz w:val="22"/>
          <w:szCs w:val="22"/>
        </w:rPr>
      </w:pPr>
      <w:hyperlink r:id="rId36" w:tgtFrame="_blank" w:history="1">
        <w:r w:rsidR="0092296C">
          <w:rPr>
            <w:rStyle w:val="normaltextrun"/>
            <w:rFonts w:ascii="Calibri" w:hAnsi="Calibri" w:cs="Calibri"/>
            <w:color w:val="0563C1"/>
            <w:sz w:val="22"/>
            <w:szCs w:val="22"/>
            <w:u w:val="single"/>
          </w:rPr>
          <w:t>Cloud and Virtualization Concepts</w:t>
        </w:r>
      </w:hyperlink>
      <w:r w:rsidR="0092296C">
        <w:rPr>
          <w:rStyle w:val="eop"/>
          <w:rFonts w:ascii="Calibri" w:hAnsi="Calibri" w:cs="Calibri"/>
          <w:color w:val="0563C1"/>
          <w:sz w:val="22"/>
          <w:szCs w:val="22"/>
        </w:rPr>
        <w:t> </w:t>
      </w:r>
    </w:p>
    <w:p w14:paraId="5D2C9EF4" w14:textId="77777777" w:rsidR="0092296C" w:rsidRDefault="00BB3A28" w:rsidP="0092296C">
      <w:pPr>
        <w:pStyle w:val="paragraph"/>
        <w:numPr>
          <w:ilvl w:val="0"/>
          <w:numId w:val="8"/>
        </w:numPr>
        <w:spacing w:before="0" w:beforeAutospacing="0" w:after="0" w:afterAutospacing="0"/>
        <w:ind w:left="360" w:firstLine="0"/>
        <w:textAlignment w:val="baseline"/>
        <w:rPr>
          <w:rFonts w:ascii="Calibri" w:hAnsi="Calibri" w:cs="Calibri"/>
          <w:sz w:val="22"/>
          <w:szCs w:val="22"/>
        </w:rPr>
      </w:pPr>
      <w:hyperlink r:id="rId37" w:tgtFrame="_blank" w:history="1">
        <w:r w:rsidR="0092296C">
          <w:rPr>
            <w:rStyle w:val="normaltextrun"/>
            <w:rFonts w:ascii="Calibri" w:hAnsi="Calibri" w:cs="Calibri"/>
            <w:color w:val="0563C1"/>
            <w:sz w:val="22"/>
            <w:szCs w:val="22"/>
            <w:u w:val="single"/>
          </w:rPr>
          <w:t>Network Virtualization</w:t>
        </w:r>
      </w:hyperlink>
      <w:r w:rsidR="0092296C">
        <w:rPr>
          <w:rStyle w:val="eop"/>
          <w:rFonts w:ascii="Calibri" w:hAnsi="Calibri" w:cs="Calibri"/>
          <w:color w:val="0563C1"/>
          <w:sz w:val="22"/>
          <w:szCs w:val="22"/>
        </w:rPr>
        <w:t> </w:t>
      </w:r>
    </w:p>
    <w:p w14:paraId="13DAEEFA" w14:textId="77777777" w:rsidR="0092296C" w:rsidRDefault="00BB3A28" w:rsidP="0092296C">
      <w:pPr>
        <w:pStyle w:val="paragraph"/>
        <w:numPr>
          <w:ilvl w:val="0"/>
          <w:numId w:val="8"/>
        </w:numPr>
        <w:spacing w:before="0" w:beforeAutospacing="0" w:after="0" w:afterAutospacing="0"/>
        <w:ind w:left="360" w:firstLine="0"/>
        <w:textAlignment w:val="baseline"/>
        <w:rPr>
          <w:rFonts w:ascii="Calibri" w:hAnsi="Calibri" w:cs="Calibri"/>
          <w:sz w:val="22"/>
          <w:szCs w:val="22"/>
        </w:rPr>
      </w:pPr>
      <w:hyperlink r:id="rId38" w:tgtFrame="_blank" w:history="1">
        <w:r w:rsidR="0092296C">
          <w:rPr>
            <w:rStyle w:val="normaltextrun"/>
            <w:rFonts w:ascii="Calibri" w:hAnsi="Calibri" w:cs="Calibri"/>
            <w:color w:val="0563C1"/>
            <w:sz w:val="22"/>
            <w:szCs w:val="22"/>
            <w:u w:val="single"/>
          </w:rPr>
          <w:t>Software Defined Storage</w:t>
        </w:r>
      </w:hyperlink>
      <w:r w:rsidR="0092296C">
        <w:rPr>
          <w:rStyle w:val="eop"/>
          <w:rFonts w:ascii="Calibri" w:hAnsi="Calibri" w:cs="Calibri"/>
          <w:color w:val="0563C1"/>
          <w:sz w:val="22"/>
          <w:szCs w:val="22"/>
        </w:rPr>
        <w:t> </w:t>
      </w:r>
    </w:p>
    <w:p w14:paraId="510EBBB8"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39" w:anchor="vmug-tv" w:tgtFrame="_blank" w:history="1">
        <w:r w:rsidR="0092296C">
          <w:rPr>
            <w:rStyle w:val="normaltextrun"/>
            <w:rFonts w:ascii="Calibri" w:hAnsi="Calibri" w:cs="Calibri"/>
            <w:color w:val="0563C1"/>
            <w:sz w:val="22"/>
            <w:szCs w:val="22"/>
            <w:u w:val="single"/>
          </w:rPr>
          <w:t>VMUG TV</w:t>
        </w:r>
      </w:hyperlink>
      <w:r w:rsidR="0092296C">
        <w:rPr>
          <w:rStyle w:val="normaltextrun"/>
          <w:rFonts w:ascii="Calibri" w:hAnsi="Calibri" w:cs="Calibri"/>
          <w:sz w:val="22"/>
          <w:szCs w:val="22"/>
        </w:rPr>
        <w:t>: This series will take you on a beginner’s guide to build your own </w:t>
      </w:r>
      <w:proofErr w:type="spellStart"/>
      <w:r w:rsidR="0092296C">
        <w:rPr>
          <w:rStyle w:val="normaltextrun"/>
          <w:rFonts w:ascii="Calibri" w:hAnsi="Calibri" w:cs="Calibri"/>
          <w:sz w:val="22"/>
          <w:szCs w:val="22"/>
        </w:rPr>
        <w:t>homelab</w:t>
      </w:r>
      <w:proofErr w:type="spellEnd"/>
      <w:r w:rsidR="0092296C">
        <w:rPr>
          <w:rStyle w:val="normaltextrun"/>
          <w:rFonts w:ascii="Calibri" w:hAnsi="Calibri" w:cs="Calibri"/>
          <w:sz w:val="22"/>
          <w:szCs w:val="22"/>
        </w:rPr>
        <w:t> and expand your self-education through VMware products.</w:t>
      </w:r>
      <w:r w:rsidR="0092296C">
        <w:rPr>
          <w:rStyle w:val="eop"/>
          <w:rFonts w:ascii="Calibri" w:hAnsi="Calibri" w:cs="Calibri"/>
          <w:sz w:val="22"/>
          <w:szCs w:val="22"/>
        </w:rPr>
        <w:t> </w:t>
      </w:r>
    </w:p>
    <w:p w14:paraId="3D4465F3" w14:textId="503F4DA0" w:rsidR="0092296C" w:rsidRDefault="00BB3A28" w:rsidP="0092296C">
      <w:pPr>
        <w:pStyle w:val="paragraph"/>
        <w:spacing w:before="0" w:beforeAutospacing="0" w:after="0" w:afterAutospacing="0"/>
        <w:textAlignment w:val="baseline"/>
        <w:rPr>
          <w:rStyle w:val="eop"/>
          <w:rFonts w:ascii="Calibri" w:hAnsi="Calibri" w:cs="Calibri"/>
          <w:sz w:val="22"/>
          <w:szCs w:val="22"/>
        </w:rPr>
      </w:pPr>
      <w:hyperlink r:id="rId40" w:tgtFrame="_blank" w:history="1">
        <w:r w:rsidR="0092296C">
          <w:rPr>
            <w:rStyle w:val="normaltextrun"/>
            <w:rFonts w:ascii="Calibri" w:hAnsi="Calibri" w:cs="Calibri"/>
            <w:color w:val="0563C1"/>
            <w:sz w:val="22"/>
            <w:szCs w:val="22"/>
            <w:u w:val="single"/>
          </w:rPr>
          <w:t>VMUG Webcasts</w:t>
        </w:r>
      </w:hyperlink>
      <w:r w:rsidR="0092296C">
        <w:rPr>
          <w:rStyle w:val="normaltextrun"/>
          <w:rFonts w:ascii="Calibri" w:hAnsi="Calibri" w:cs="Calibri"/>
          <w:sz w:val="22"/>
          <w:szCs w:val="22"/>
        </w:rPr>
        <w:t>: These webcasts feature live interaction through online discussions and real-time Q&amp;A with VMware experts &amp; technology partners.</w:t>
      </w:r>
      <w:r w:rsidR="0092296C">
        <w:rPr>
          <w:rStyle w:val="eop"/>
          <w:rFonts w:ascii="Calibri" w:hAnsi="Calibri" w:cs="Calibri"/>
          <w:sz w:val="22"/>
          <w:szCs w:val="22"/>
        </w:rPr>
        <w:t> </w:t>
      </w:r>
    </w:p>
    <w:p w14:paraId="2791DCC7" w14:textId="77777777" w:rsidR="00F95A52" w:rsidRDefault="00F95A52" w:rsidP="0092296C">
      <w:pPr>
        <w:pStyle w:val="paragraph"/>
        <w:spacing w:before="0" w:beforeAutospacing="0" w:after="0" w:afterAutospacing="0"/>
        <w:textAlignment w:val="baseline"/>
        <w:rPr>
          <w:rFonts w:ascii="Arial" w:hAnsi="Arial" w:cs="Arial"/>
          <w:sz w:val="18"/>
          <w:szCs w:val="18"/>
        </w:rPr>
      </w:pPr>
    </w:p>
    <w:p w14:paraId="0407E888" w14:textId="77777777" w:rsidR="0092296C" w:rsidRDefault="0092296C" w:rsidP="0092296C">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3E70674C" w14:textId="77777777" w:rsidR="0092296C" w:rsidRDefault="0092296C" w:rsidP="0092296C">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rPr>
        <w:t>Education through Reading…</w:t>
      </w:r>
      <w:r>
        <w:rPr>
          <w:rStyle w:val="eop"/>
          <w:rFonts w:ascii="Calibri" w:hAnsi="Calibri" w:cs="Calibri"/>
          <w:sz w:val="22"/>
          <w:szCs w:val="22"/>
        </w:rPr>
        <w:t> </w:t>
      </w:r>
    </w:p>
    <w:p w14:paraId="7937A9CB"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1" w:tgtFrame="_blank" w:history="1">
        <w:r w:rsidR="0092296C">
          <w:rPr>
            <w:rStyle w:val="normaltextrun"/>
            <w:rFonts w:ascii="Calibri" w:hAnsi="Calibri" w:cs="Calibri"/>
            <w:color w:val="0563C1"/>
            <w:sz w:val="22"/>
            <w:szCs w:val="22"/>
            <w:u w:val="single"/>
          </w:rPr>
          <w:t>vSphere Central</w:t>
        </w:r>
      </w:hyperlink>
      <w:r w:rsidR="0092296C">
        <w:rPr>
          <w:rStyle w:val="normaltextrun"/>
          <w:rFonts w:ascii="Calibri" w:hAnsi="Calibri" w:cs="Calibri"/>
          <w:color w:val="0563C1"/>
          <w:sz w:val="22"/>
          <w:szCs w:val="22"/>
        </w:rPr>
        <w:t>: </w:t>
      </w:r>
      <w:r w:rsidR="0092296C">
        <w:rPr>
          <w:rStyle w:val="normaltextrun"/>
          <w:rFonts w:ascii="Calibri" w:hAnsi="Calibri" w:cs="Calibri"/>
          <w:sz w:val="22"/>
          <w:szCs w:val="22"/>
        </w:rPr>
        <w:t>Interactive guide to disseminate information and technical considerations related to vSphere environments</w:t>
      </w:r>
      <w:r w:rsidR="0092296C">
        <w:rPr>
          <w:rStyle w:val="eop"/>
          <w:rFonts w:ascii="Calibri" w:hAnsi="Calibri" w:cs="Calibri"/>
          <w:sz w:val="22"/>
          <w:szCs w:val="22"/>
        </w:rPr>
        <w:t> </w:t>
      </w:r>
    </w:p>
    <w:p w14:paraId="6779D31F"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2" w:tgtFrame="_blank" w:history="1">
        <w:r w:rsidR="0092296C">
          <w:rPr>
            <w:rStyle w:val="normaltextrun"/>
            <w:rFonts w:ascii="Calibri" w:hAnsi="Calibri" w:cs="Calibri"/>
            <w:color w:val="0563C1"/>
            <w:sz w:val="22"/>
            <w:szCs w:val="22"/>
            <w:u w:val="single"/>
          </w:rPr>
          <w:t>Product Walkthroughs</w:t>
        </w:r>
      </w:hyperlink>
      <w:r w:rsidR="0092296C">
        <w:rPr>
          <w:rStyle w:val="normaltextrun"/>
          <w:rFonts w:ascii="Calibri" w:hAnsi="Calibri" w:cs="Calibri"/>
          <w:sz w:val="22"/>
          <w:szCs w:val="22"/>
        </w:rPr>
        <w:t>: Interactive guide for deep dives into core VMware products</w:t>
      </w:r>
      <w:r w:rsidR="0092296C">
        <w:rPr>
          <w:rStyle w:val="eop"/>
          <w:rFonts w:ascii="Calibri" w:hAnsi="Calibri" w:cs="Calibri"/>
          <w:sz w:val="22"/>
          <w:szCs w:val="22"/>
        </w:rPr>
        <w:t> </w:t>
      </w:r>
    </w:p>
    <w:p w14:paraId="47A52833"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3" w:tgtFrame="_blank" w:history="1">
        <w:r w:rsidR="0092296C">
          <w:rPr>
            <w:rStyle w:val="normaltextrun"/>
            <w:rFonts w:ascii="Calibri" w:hAnsi="Calibri" w:cs="Calibri"/>
            <w:color w:val="0563C1"/>
            <w:sz w:val="22"/>
            <w:szCs w:val="22"/>
            <w:u w:val="single"/>
          </w:rPr>
          <w:t>VMware Storage Hub</w:t>
        </w:r>
      </w:hyperlink>
      <w:r w:rsidR="0092296C">
        <w:rPr>
          <w:rStyle w:val="normaltextrun"/>
          <w:rFonts w:ascii="Calibri" w:hAnsi="Calibri" w:cs="Calibri"/>
          <w:sz w:val="22"/>
          <w:szCs w:val="22"/>
        </w:rPr>
        <w:t>:  Interactive guide for deep dives into VMware Storage and Availability Solutions </w:t>
      </w:r>
      <w:r w:rsidR="0092296C">
        <w:rPr>
          <w:rStyle w:val="eop"/>
          <w:rFonts w:ascii="Calibri" w:hAnsi="Calibri" w:cs="Calibri"/>
          <w:sz w:val="22"/>
          <w:szCs w:val="22"/>
        </w:rPr>
        <w:t> </w:t>
      </w:r>
    </w:p>
    <w:p w14:paraId="2604017F"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4" w:tgtFrame="_blank" w:history="1">
        <w:r w:rsidR="0092296C">
          <w:rPr>
            <w:rStyle w:val="normaltextrun"/>
            <w:rFonts w:ascii="Calibri" w:hAnsi="Calibri" w:cs="Calibri"/>
            <w:color w:val="4472C4"/>
            <w:sz w:val="22"/>
            <w:szCs w:val="22"/>
            <w:u w:val="single"/>
          </w:rPr>
          <w:t>vSphere Blogs</w:t>
        </w:r>
      </w:hyperlink>
      <w:r w:rsidR="0092296C">
        <w:rPr>
          <w:rStyle w:val="normaltextrun"/>
          <w:rFonts w:ascii="Calibri" w:hAnsi="Calibri" w:cs="Calibri"/>
          <w:sz w:val="22"/>
          <w:szCs w:val="22"/>
        </w:rPr>
        <w:t>: Learn anything and everything about vSphere from VMware’s experts</w:t>
      </w:r>
      <w:r w:rsidR="0092296C">
        <w:rPr>
          <w:rStyle w:val="eop"/>
          <w:rFonts w:ascii="Calibri" w:hAnsi="Calibri" w:cs="Calibri"/>
          <w:sz w:val="22"/>
          <w:szCs w:val="22"/>
        </w:rPr>
        <w:t> </w:t>
      </w:r>
    </w:p>
    <w:p w14:paraId="02BA3E3B"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5" w:tgtFrame="_blank" w:history="1">
        <w:r w:rsidR="0092296C">
          <w:rPr>
            <w:rStyle w:val="normaltextrun"/>
            <w:rFonts w:ascii="Calibri" w:hAnsi="Calibri" w:cs="Calibri"/>
            <w:color w:val="0563C1"/>
            <w:sz w:val="22"/>
            <w:szCs w:val="22"/>
            <w:u w:val="single"/>
          </w:rPr>
          <w:t>VMware Validated Designs</w:t>
        </w:r>
      </w:hyperlink>
      <w:r w:rsidR="0092296C">
        <w:rPr>
          <w:rStyle w:val="normaltextrun"/>
          <w:rFonts w:ascii="Calibri" w:hAnsi="Calibri" w:cs="Calibri"/>
          <w:sz w:val="22"/>
          <w:szCs w:val="22"/>
        </w:rPr>
        <w:t>: Comprehensive and extensively-tested</w:t>
      </w:r>
      <w:r w:rsidR="0092296C">
        <w:rPr>
          <w:rStyle w:val="normaltextrun"/>
          <w:rFonts w:ascii="Calibri" w:hAnsi="Calibri" w:cs="Calibri"/>
          <w:i/>
          <w:iCs/>
          <w:sz w:val="22"/>
          <w:szCs w:val="22"/>
        </w:rPr>
        <w:t> </w:t>
      </w:r>
      <w:r w:rsidR="0092296C">
        <w:rPr>
          <w:rStyle w:val="normaltextrun"/>
          <w:rFonts w:ascii="Calibri" w:hAnsi="Calibri" w:cs="Calibri"/>
          <w:sz w:val="22"/>
          <w:szCs w:val="22"/>
        </w:rPr>
        <w:t>blueprints to build a Software-Defined Data Center with detailed guidance on how to operate efficiently.</w:t>
      </w:r>
      <w:r w:rsidR="0092296C">
        <w:rPr>
          <w:rStyle w:val="eop"/>
          <w:rFonts w:ascii="Calibri" w:hAnsi="Calibri" w:cs="Calibri"/>
          <w:sz w:val="22"/>
          <w:szCs w:val="22"/>
        </w:rPr>
        <w:t> </w:t>
      </w:r>
    </w:p>
    <w:p w14:paraId="3DF20FC9"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6" w:tgtFrame="_blank" w:history="1">
        <w:r w:rsidR="0092296C">
          <w:rPr>
            <w:rStyle w:val="normaltextrun"/>
            <w:rFonts w:ascii="Calibri" w:hAnsi="Calibri" w:cs="Calibri"/>
            <w:color w:val="0563C1"/>
            <w:sz w:val="22"/>
            <w:szCs w:val="22"/>
            <w:u w:val="single"/>
          </w:rPr>
          <w:t>VMware on VMware Best Practices</w:t>
        </w:r>
      </w:hyperlink>
      <w:r w:rsidR="0092296C">
        <w:rPr>
          <w:rStyle w:val="normaltextrun"/>
          <w:rFonts w:ascii="Calibri" w:hAnsi="Calibri" w:cs="Calibri"/>
          <w:sz w:val="22"/>
          <w:szCs w:val="22"/>
        </w:rPr>
        <w:t>: VMware literally runs on VMware products, apps and solutions, and we are honored to share our achievement and innovative initiatives. VMware IT partners with all parts of the business, including R&amp;D, to deploy VMware products in our environments, and with Sales to share our product deployment journey with Customers.  This site features, blogs, webinars and events related to VMware using VMware products to operate the company.</w:t>
      </w:r>
      <w:r w:rsidR="0092296C">
        <w:rPr>
          <w:rStyle w:val="eop"/>
          <w:rFonts w:ascii="Calibri" w:hAnsi="Calibri" w:cs="Calibri"/>
          <w:sz w:val="22"/>
          <w:szCs w:val="22"/>
        </w:rPr>
        <w:t> </w:t>
      </w:r>
    </w:p>
    <w:p w14:paraId="0A546E43"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47" w:tgtFrame="_blank" w:history="1">
        <w:r w:rsidR="0092296C">
          <w:rPr>
            <w:rStyle w:val="normaltextrun"/>
            <w:rFonts w:ascii="Calibri" w:hAnsi="Calibri" w:cs="Calibri"/>
            <w:color w:val="0563C1"/>
            <w:sz w:val="22"/>
            <w:szCs w:val="22"/>
            <w:u w:val="single"/>
          </w:rPr>
          <w:t>VMware Education Course Catalog</w:t>
        </w:r>
      </w:hyperlink>
      <w:r w:rsidR="0092296C">
        <w:rPr>
          <w:rStyle w:val="normaltextrun"/>
          <w:rFonts w:ascii="Calibri" w:hAnsi="Calibri" w:cs="Calibri"/>
          <w:sz w:val="22"/>
          <w:szCs w:val="22"/>
        </w:rPr>
        <w:t>: Here you will find up-to-date information about all new and available courses – including vSphere, vSAN, NSX, vRealize, Workspace ONE and more.</w:t>
      </w:r>
      <w:r w:rsidR="0092296C">
        <w:rPr>
          <w:rStyle w:val="eop"/>
          <w:rFonts w:ascii="Calibri" w:hAnsi="Calibri" w:cs="Calibri"/>
          <w:sz w:val="22"/>
          <w:szCs w:val="22"/>
        </w:rPr>
        <w:t> </w:t>
      </w:r>
    </w:p>
    <w:p w14:paraId="6416BB75" w14:textId="53B7A60A" w:rsidR="0092296C" w:rsidRDefault="00BB3A28" w:rsidP="0092296C">
      <w:pPr>
        <w:pStyle w:val="paragraph"/>
        <w:spacing w:before="0" w:beforeAutospacing="0" w:after="0" w:afterAutospacing="0"/>
        <w:textAlignment w:val="baseline"/>
        <w:rPr>
          <w:rStyle w:val="eop"/>
          <w:rFonts w:ascii="Calibri" w:hAnsi="Calibri" w:cs="Calibri"/>
          <w:sz w:val="22"/>
          <w:szCs w:val="22"/>
        </w:rPr>
      </w:pPr>
      <w:hyperlink r:id="rId48" w:tgtFrame="_blank" w:history="1">
        <w:r w:rsidR="0092296C">
          <w:rPr>
            <w:rStyle w:val="normaltextrun"/>
            <w:rFonts w:ascii="Calibri" w:hAnsi="Calibri" w:cs="Calibri"/>
            <w:color w:val="0563C1"/>
            <w:sz w:val="22"/>
            <w:szCs w:val="22"/>
            <w:u w:val="single"/>
          </w:rPr>
          <w:t>VMware Cloud Journey Blogs</w:t>
        </w:r>
      </w:hyperlink>
      <w:r w:rsidR="0092296C">
        <w:rPr>
          <w:rStyle w:val="normaltextrun"/>
          <w:rFonts w:ascii="Calibri" w:hAnsi="Calibri" w:cs="Calibri"/>
          <w:sz w:val="22"/>
          <w:szCs w:val="22"/>
        </w:rPr>
        <w:t>: This site is intended to highlight application deployment and day-to-day operations in the native public cloud. Our content is designed to identify your problems in running applications on public cloud or with cloud native principles. Our goal is to highlight best practices and potential solutions. If you are trying to operate in the public cloud, and are working through recurring issues, or need help understanding how to develop and maintain best practices, contact us!</w:t>
      </w:r>
      <w:r w:rsidR="0092296C">
        <w:rPr>
          <w:rStyle w:val="eop"/>
          <w:rFonts w:ascii="Calibri" w:hAnsi="Calibri" w:cs="Calibri"/>
          <w:sz w:val="22"/>
          <w:szCs w:val="22"/>
        </w:rPr>
        <w:t> </w:t>
      </w:r>
    </w:p>
    <w:p w14:paraId="47699E55" w14:textId="294FA72C" w:rsidR="004A3F28" w:rsidRDefault="00BB3A28" w:rsidP="0092296C">
      <w:pPr>
        <w:pStyle w:val="paragraph"/>
        <w:spacing w:before="0" w:beforeAutospacing="0" w:after="0" w:afterAutospacing="0"/>
        <w:textAlignment w:val="baseline"/>
        <w:rPr>
          <w:rFonts w:ascii="Arial" w:hAnsi="Arial" w:cs="Arial"/>
          <w:sz w:val="18"/>
          <w:szCs w:val="18"/>
        </w:rPr>
      </w:pPr>
      <w:hyperlink r:id="rId49" w:tgtFrame="_blank" w:history="1">
        <w:r w:rsidR="004A3F28">
          <w:rPr>
            <w:rStyle w:val="normaltextrun"/>
            <w:rFonts w:ascii="Calibri" w:hAnsi="Calibri" w:cs="Calibri"/>
            <w:color w:val="0563C1"/>
            <w:sz w:val="22"/>
            <w:szCs w:val="22"/>
            <w:u w:val="single"/>
          </w:rPr>
          <w:t>VMware Cloud on AWS - Public Roadmap</w:t>
        </w:r>
      </w:hyperlink>
      <w:r w:rsidR="004A3F28">
        <w:rPr>
          <w:rStyle w:val="normaltextrun"/>
          <w:rFonts w:ascii="Calibri" w:hAnsi="Calibri" w:cs="Calibri"/>
          <w:sz w:val="22"/>
          <w:szCs w:val="22"/>
        </w:rPr>
        <w:t xml:space="preserve">: </w:t>
      </w:r>
      <w:r w:rsidR="004A3F28" w:rsidRPr="004A3F28">
        <w:rPr>
          <w:rStyle w:val="normaltextrun"/>
          <w:rFonts w:ascii="Calibri" w:hAnsi="Calibri" w:cs="Calibri"/>
          <w:sz w:val="22"/>
          <w:szCs w:val="22"/>
        </w:rPr>
        <w:t xml:space="preserve">VMware Cloud on AWS has a public roadmap intended to provide guidance to customers regarding features that are </w:t>
      </w:r>
      <w:r w:rsidR="004A3F28">
        <w:rPr>
          <w:rStyle w:val="normaltextrun"/>
          <w:rFonts w:ascii="Calibri" w:hAnsi="Calibri" w:cs="Calibri"/>
          <w:sz w:val="22"/>
          <w:szCs w:val="22"/>
        </w:rPr>
        <w:t>A</w:t>
      </w:r>
      <w:r w:rsidR="004A3F28" w:rsidRPr="004A3F28">
        <w:rPr>
          <w:rStyle w:val="normaltextrun"/>
          <w:rFonts w:ascii="Calibri" w:hAnsi="Calibri" w:cs="Calibri"/>
          <w:sz w:val="22"/>
          <w:szCs w:val="22"/>
        </w:rPr>
        <w:t>vailable, in Preview, in Active Development and testing and Planning.</w:t>
      </w:r>
    </w:p>
    <w:p w14:paraId="57225D68"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0" w:tgtFrame="_blank" w:history="1">
        <w:r w:rsidR="0092296C">
          <w:rPr>
            <w:rStyle w:val="normaltextrun"/>
            <w:rFonts w:ascii="Calibri" w:hAnsi="Calibri" w:cs="Calibri"/>
            <w:color w:val="0563C1"/>
            <w:sz w:val="22"/>
            <w:szCs w:val="22"/>
            <w:u w:val="single"/>
          </w:rPr>
          <w:t>VMware Radius: Stories at the Edge</w:t>
        </w:r>
      </w:hyperlink>
      <w:r w:rsidR="0092296C">
        <w:rPr>
          <w:rStyle w:val="normaltextrun"/>
          <w:rFonts w:ascii="Calibri" w:hAnsi="Calibri" w:cs="Calibri"/>
          <w:sz w:val="22"/>
          <w:szCs w:val="22"/>
        </w:rPr>
        <w:t>: Radius delivers news, insights, perspectives and thought leadership that keep you ahead of the curve.</w:t>
      </w:r>
      <w:r w:rsidR="0092296C">
        <w:rPr>
          <w:rStyle w:val="eop"/>
          <w:rFonts w:ascii="Calibri" w:hAnsi="Calibri" w:cs="Calibri"/>
          <w:sz w:val="22"/>
          <w:szCs w:val="22"/>
        </w:rPr>
        <w:t> </w:t>
      </w:r>
    </w:p>
    <w:p w14:paraId="5C6639D1"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1" w:tgtFrame="_blank" w:history="1">
        <w:r w:rsidR="0092296C">
          <w:rPr>
            <w:rStyle w:val="normaltextrun"/>
            <w:rFonts w:ascii="Calibri" w:hAnsi="Calibri" w:cs="Calibri"/>
            <w:color w:val="0563C1"/>
            <w:sz w:val="22"/>
            <w:szCs w:val="22"/>
            <w:u w:val="single"/>
          </w:rPr>
          <w:t>VMware Configuration Maximums</w:t>
        </w:r>
      </w:hyperlink>
      <w:r w:rsidR="0092296C">
        <w:rPr>
          <w:rStyle w:val="normaltextrun"/>
          <w:rFonts w:ascii="Calibri" w:hAnsi="Calibri" w:cs="Calibri"/>
          <w:sz w:val="22"/>
          <w:szCs w:val="22"/>
        </w:rPr>
        <w:t>: This Configuration Maximums tool provides the recommended configuration limits for VMware products. When you configure, deploy and operate your virtual and physical equipment, it is highly recommended you stay within the limits supported by your product. The limits presented in the tool are tested recommended limits and are fully supported by VMware.</w:t>
      </w:r>
      <w:r w:rsidR="0092296C">
        <w:rPr>
          <w:rStyle w:val="eop"/>
          <w:rFonts w:ascii="Calibri" w:hAnsi="Calibri" w:cs="Calibri"/>
          <w:sz w:val="22"/>
          <w:szCs w:val="22"/>
        </w:rPr>
        <w:t> </w:t>
      </w:r>
    </w:p>
    <w:p w14:paraId="58C4FB5D"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2" w:tgtFrame="_blank" w:history="1">
        <w:r w:rsidR="0092296C">
          <w:rPr>
            <w:rStyle w:val="normaltextrun"/>
            <w:rFonts w:ascii="Calibri" w:hAnsi="Calibri" w:cs="Calibri"/>
            <w:color w:val="0563C1"/>
            <w:sz w:val="22"/>
            <w:szCs w:val="22"/>
            <w:u w:val="single"/>
          </w:rPr>
          <w:t>VMware TAM Newsletters</w:t>
        </w:r>
      </w:hyperlink>
      <w:r w:rsidR="0092296C">
        <w:rPr>
          <w:rStyle w:val="normaltextrun"/>
          <w:rFonts w:ascii="Calibri" w:hAnsi="Calibri" w:cs="Calibri"/>
          <w:sz w:val="22"/>
          <w:szCs w:val="22"/>
        </w:rPr>
        <w:t>: VMware Technology Network Newsletter Archive.  These newsletters contain a variety of topics based on both industry and VMware news.</w:t>
      </w:r>
      <w:r w:rsidR="0092296C">
        <w:rPr>
          <w:rStyle w:val="eop"/>
          <w:rFonts w:ascii="Calibri" w:hAnsi="Calibri" w:cs="Calibri"/>
          <w:sz w:val="22"/>
          <w:szCs w:val="22"/>
        </w:rPr>
        <w:t> </w:t>
      </w:r>
    </w:p>
    <w:p w14:paraId="17EC02F8"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3" w:tgtFrame="_blank" w:history="1">
        <w:r w:rsidR="0092296C">
          <w:rPr>
            <w:rStyle w:val="normaltextrun"/>
            <w:rFonts w:ascii="Calibri" w:hAnsi="Calibri" w:cs="Calibri"/>
            <w:color w:val="0563C1"/>
            <w:sz w:val="22"/>
            <w:szCs w:val="22"/>
            <w:u w:val="single"/>
          </w:rPr>
          <w:t>VMware Security Advisories</w:t>
        </w:r>
      </w:hyperlink>
      <w:r w:rsidR="0092296C">
        <w:rPr>
          <w:rStyle w:val="normaltextrun"/>
          <w:rFonts w:ascii="Calibri" w:hAnsi="Calibri" w:cs="Calibri"/>
          <w:sz w:val="22"/>
          <w:szCs w:val="22"/>
        </w:rPr>
        <w:t>: VMware Security Advisories document remediation for security vulnerabilities that are reported in VMware products.  Sign up on the right-hand side of this page to receive new and updated advisories in e-mail.</w:t>
      </w:r>
      <w:r w:rsidR="0092296C">
        <w:rPr>
          <w:rStyle w:val="eop"/>
          <w:rFonts w:ascii="Calibri" w:hAnsi="Calibri" w:cs="Calibri"/>
          <w:sz w:val="22"/>
          <w:szCs w:val="22"/>
        </w:rPr>
        <w:t> </w:t>
      </w:r>
    </w:p>
    <w:p w14:paraId="543A91F3"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4" w:tgtFrame="_blank" w:history="1">
        <w:r w:rsidR="0092296C">
          <w:rPr>
            <w:rStyle w:val="normaltextrun"/>
            <w:rFonts w:ascii="Calibri" w:hAnsi="Calibri" w:cs="Calibri"/>
            <w:color w:val="0563C1"/>
            <w:sz w:val="22"/>
            <w:szCs w:val="22"/>
            <w:u w:val="single"/>
          </w:rPr>
          <w:t>KB Articles - Digest</w:t>
        </w:r>
      </w:hyperlink>
      <w:r w:rsidR="0092296C">
        <w:rPr>
          <w:rStyle w:val="normaltextrun"/>
          <w:rFonts w:ascii="Calibri" w:hAnsi="Calibri" w:cs="Calibri"/>
          <w:color w:val="0563C1"/>
          <w:sz w:val="22"/>
          <w:szCs w:val="22"/>
        </w:rPr>
        <w:t>: </w:t>
      </w:r>
      <w:r w:rsidR="0092296C">
        <w:rPr>
          <w:rStyle w:val="normaltextrun"/>
          <w:rFonts w:ascii="Calibri" w:hAnsi="Calibri" w:cs="Calibri"/>
          <w:sz w:val="22"/>
          <w:szCs w:val="22"/>
        </w:rPr>
        <w:t>Blog posts covering everything from use cases to release notes spanning the entire VMware product suite. Click here to view the </w:t>
      </w:r>
      <w:hyperlink r:id="rId55" w:tgtFrame="_blank" w:history="1">
        <w:r w:rsidR="0092296C">
          <w:rPr>
            <w:rStyle w:val="normaltextrun"/>
            <w:rFonts w:ascii="Calibri" w:hAnsi="Calibri" w:cs="Calibri"/>
            <w:color w:val="0563C1"/>
            <w:sz w:val="22"/>
            <w:szCs w:val="22"/>
            <w:u w:val="single"/>
          </w:rPr>
          <w:t>Top 20 KBs Per Product</w:t>
        </w:r>
      </w:hyperlink>
      <w:r w:rsidR="0092296C">
        <w:rPr>
          <w:rStyle w:val="eop"/>
          <w:rFonts w:ascii="Calibri" w:hAnsi="Calibri" w:cs="Calibri"/>
          <w:sz w:val="22"/>
          <w:szCs w:val="22"/>
        </w:rPr>
        <w:t> </w:t>
      </w:r>
    </w:p>
    <w:p w14:paraId="65FDF769" w14:textId="77777777" w:rsidR="0092296C" w:rsidRDefault="00BB3A28" w:rsidP="0092296C">
      <w:pPr>
        <w:pStyle w:val="paragraph"/>
        <w:spacing w:before="0" w:beforeAutospacing="0" w:after="0" w:afterAutospacing="0"/>
        <w:textAlignment w:val="baseline"/>
        <w:rPr>
          <w:rFonts w:ascii="Arial" w:hAnsi="Arial" w:cs="Arial"/>
          <w:sz w:val="18"/>
          <w:szCs w:val="18"/>
        </w:rPr>
      </w:pPr>
      <w:hyperlink r:id="rId56" w:tgtFrame="_blank" w:history="1">
        <w:r w:rsidR="0092296C">
          <w:rPr>
            <w:rStyle w:val="normaltextrun"/>
            <w:rFonts w:ascii="Calibri" w:hAnsi="Calibri" w:cs="Calibri"/>
            <w:color w:val="0563C1"/>
            <w:sz w:val="22"/>
            <w:szCs w:val="22"/>
            <w:u w:val="single"/>
          </w:rPr>
          <w:t>VMware Posters</w:t>
        </w:r>
      </w:hyperlink>
      <w:r w:rsidR="0092296C">
        <w:rPr>
          <w:rStyle w:val="normaltextrun"/>
          <w:rFonts w:ascii="Calibri" w:hAnsi="Calibri" w:cs="Calibri"/>
          <w:sz w:val="22"/>
          <w:szCs w:val="22"/>
        </w:rPr>
        <w:t>: VMware Technical Marketing creates amazing posters for select products and technologies. They are suitable for printing.</w:t>
      </w:r>
      <w:r w:rsidR="0092296C">
        <w:rPr>
          <w:rStyle w:val="eop"/>
          <w:rFonts w:ascii="Calibri" w:hAnsi="Calibri" w:cs="Calibri"/>
          <w:sz w:val="22"/>
          <w:szCs w:val="22"/>
        </w:rPr>
        <w:t> </w:t>
      </w:r>
    </w:p>
    <w:p w14:paraId="516ABD4B" w14:textId="06211D8E" w:rsidR="008E57D0" w:rsidRPr="003A2700" w:rsidRDefault="008E57D0" w:rsidP="006825A0">
      <w:pPr>
        <w:pStyle w:val="ListParagraph"/>
        <w:numPr>
          <w:ilvl w:val="0"/>
          <w:numId w:val="6"/>
        </w:numPr>
        <w:rPr>
          <w:color w:val="0563C1"/>
        </w:rPr>
        <w:sectPr w:rsidR="008E57D0" w:rsidRPr="003A2700" w:rsidSect="00661831">
          <w:headerReference w:type="default" r:id="rId57"/>
          <w:footerReference w:type="default" r:id="rId58"/>
          <w:headerReference w:type="first" r:id="rId59"/>
          <w:footerReference w:type="first" r:id="rId60"/>
          <w:pgSz w:w="12240" w:h="15840"/>
          <w:pgMar w:top="1440" w:right="720" w:bottom="1440" w:left="720" w:header="576" w:footer="691" w:gutter="0"/>
          <w:cols w:space="720"/>
          <w:titlePg/>
          <w:docGrid w:linePitch="360"/>
        </w:sectPr>
      </w:pPr>
    </w:p>
    <w:p w14:paraId="018A6112" w14:textId="2648C46F" w:rsidR="0074377C" w:rsidRDefault="0074377C" w:rsidP="00001BED">
      <w:pPr>
        <w:pStyle w:val="vmwbodycopy"/>
      </w:pPr>
    </w:p>
    <w:sectPr w:rsidR="0074377C" w:rsidSect="00090FB7">
      <w:headerReference w:type="default" r:id="rId61"/>
      <w:footerReference w:type="default" r:id="rId62"/>
      <w:headerReference w:type="first" r:id="rId63"/>
      <w:footerReference w:type="first" r:id="rId64"/>
      <w:pgSz w:w="12240" w:h="15840"/>
      <w:pgMar w:top="1440" w:right="720" w:bottom="1800" w:left="4680" w:header="57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08DA" w14:textId="77777777" w:rsidR="009657E0" w:rsidRDefault="009657E0" w:rsidP="00467D56">
      <w:r>
        <w:separator/>
      </w:r>
    </w:p>
  </w:endnote>
  <w:endnote w:type="continuationSeparator" w:id="0">
    <w:p w14:paraId="54BB9977" w14:textId="77777777" w:rsidR="009657E0" w:rsidRDefault="009657E0" w:rsidP="0046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ropolis Light">
    <w:panose1 w:val="000004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3247" w14:textId="53848833" w:rsidR="009C5866" w:rsidRPr="009C5866" w:rsidRDefault="0C816234" w:rsidP="009C5866">
    <w:pPr>
      <w:spacing w:after="0" w:line="240" w:lineRule="auto"/>
      <w:rPr>
        <w:rFonts w:ascii="Times New Roman" w:eastAsia="Times New Roman" w:hAnsi="Times New Roman" w:cs="Times New Roman"/>
        <w:color w:val="auto"/>
        <w:sz w:val="24"/>
        <w:szCs w:val="24"/>
      </w:rPr>
    </w:pPr>
    <w:r>
      <w:rPr>
        <w:noProof/>
      </w:rPr>
      <w:drawing>
        <wp:inline distT="0" distB="0" distL="0" distR="0" wp14:anchorId="590DDD00" wp14:editId="58B1BAE6">
          <wp:extent cx="6858000" cy="291465"/>
          <wp:effectExtent l="0" t="0" r="0" b="635"/>
          <wp:docPr id="5587536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858000" cy="291465"/>
                  </a:xfrm>
                  <a:prstGeom prst="rect">
                    <a:avLst/>
                  </a:prstGeom>
                </pic:spPr>
              </pic:pic>
            </a:graphicData>
          </a:graphic>
        </wp:inline>
      </w:drawing>
    </w:r>
  </w:p>
  <w:p w14:paraId="652BCC64" w14:textId="52423512" w:rsidR="005E3C24" w:rsidRPr="006D1D26" w:rsidRDefault="00C60A68" w:rsidP="00B0721D">
    <w:pPr>
      <w:pStyle w:val="Footer"/>
    </w:pPr>
    <w:r w:rsidRPr="006D1D26">
      <w:rPr>
        <w:noProof/>
      </w:rPr>
      <w:drawing>
        <wp:anchor distT="0" distB="0" distL="114300" distR="114300" simplePos="0" relativeHeight="251667456" behindDoc="0" locked="0" layoutInCell="1" allowOverlap="1" wp14:anchorId="48FA887A" wp14:editId="37FE3716">
          <wp:simplePos x="0" y="0"/>
          <wp:positionH relativeFrom="page">
            <wp:posOffset>457200</wp:posOffset>
          </wp:positionH>
          <wp:positionV relativeFrom="page">
            <wp:posOffset>9436735</wp:posOffset>
          </wp:positionV>
          <wp:extent cx="1088136" cy="164592"/>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vmware-logo-2019-gray.png"/>
                  <pic:cNvPicPr/>
                </pic:nvPicPr>
                <pic:blipFill>
                  <a:blip r:embed="rId2">
                    <a:extLst>
                      <a:ext uri="{28A0092B-C50C-407E-A947-70E740481C1C}">
                        <a14:useLocalDpi xmlns:a14="http://schemas.microsoft.com/office/drawing/2010/main" val="0"/>
                      </a:ext>
                    </a:extLst>
                  </a:blip>
                  <a:stretch>
                    <a:fillRect/>
                  </a:stretch>
                </pic:blipFill>
                <pic:spPr>
                  <a:xfrm>
                    <a:off x="0" y="0"/>
                    <a:ext cx="1088136" cy="164592"/>
                  </a:xfrm>
                  <a:prstGeom prst="rect">
                    <a:avLst/>
                  </a:prstGeom>
                </pic:spPr>
              </pic:pic>
            </a:graphicData>
          </a:graphic>
          <wp14:sizeRelH relativeFrom="margin">
            <wp14:pctWidth>0</wp14:pctWidth>
          </wp14:sizeRelH>
          <wp14:sizeRelV relativeFrom="margin">
            <wp14:pctHeight>0</wp14:pctHeight>
          </wp14:sizeRelV>
        </wp:anchor>
      </w:drawing>
    </w:r>
    <w:r w:rsidR="0C816234">
      <w:t>education and enablement resource guide</w:t>
    </w:r>
    <w:r w:rsidR="0C816234" w:rsidRPr="006D1D26">
      <w:t xml:space="preserve"> | </w:t>
    </w:r>
    <w:r w:rsidRPr="006D1D26">
      <w:fldChar w:fldCharType="begin"/>
    </w:r>
    <w:r w:rsidRPr="006D1D26">
      <w:instrText xml:space="preserve"> PAGE   \* MERGEFORMAT </w:instrText>
    </w:r>
    <w:r w:rsidRPr="006D1D26">
      <w:fldChar w:fldCharType="separate"/>
    </w:r>
    <w:r w:rsidR="0C816234" w:rsidRPr="006D1D26">
      <w:t>1</w:t>
    </w:r>
    <w:r w:rsidRPr="006D1D2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C816234" w14:paraId="5C52E66A" w14:textId="77777777" w:rsidTr="0C816234">
      <w:tc>
        <w:tcPr>
          <w:tcW w:w="3600" w:type="dxa"/>
        </w:tcPr>
        <w:p w14:paraId="607A62D6" w14:textId="586021C8" w:rsidR="0C816234" w:rsidRDefault="0C816234" w:rsidP="0C816234">
          <w:pPr>
            <w:pStyle w:val="Header"/>
            <w:ind w:left="-115"/>
          </w:pPr>
        </w:p>
      </w:tc>
      <w:tc>
        <w:tcPr>
          <w:tcW w:w="3600" w:type="dxa"/>
        </w:tcPr>
        <w:p w14:paraId="1AB2ADCE" w14:textId="32C01318" w:rsidR="0C816234" w:rsidRDefault="0C816234" w:rsidP="0C816234">
          <w:pPr>
            <w:pStyle w:val="Header"/>
            <w:jc w:val="center"/>
          </w:pPr>
        </w:p>
      </w:tc>
      <w:tc>
        <w:tcPr>
          <w:tcW w:w="3600" w:type="dxa"/>
        </w:tcPr>
        <w:p w14:paraId="62C03EEC" w14:textId="3DED50F2" w:rsidR="0C816234" w:rsidRDefault="0C816234" w:rsidP="0C816234">
          <w:pPr>
            <w:pStyle w:val="Header"/>
            <w:ind w:right="-115"/>
            <w:jc w:val="right"/>
          </w:pPr>
        </w:p>
      </w:tc>
    </w:tr>
  </w:tbl>
  <w:p w14:paraId="3DF71F3D" w14:textId="25AF0D0D" w:rsidR="0C816234" w:rsidRDefault="0C816234" w:rsidP="0C816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A69" w14:textId="2C296BF8" w:rsidR="008E57D0" w:rsidRDefault="006E31C2" w:rsidP="00B0721D">
    <w:pPr>
      <w:pStyle w:val="vmwfooteraddress"/>
    </w:pPr>
    <w:r>
      <w:rPr>
        <w:noProof/>
      </w:rPr>
      <w:drawing>
        <wp:anchor distT="0" distB="0" distL="114300" distR="114300" simplePos="0" relativeHeight="251677696" behindDoc="0" locked="0" layoutInCell="1" allowOverlap="1" wp14:anchorId="6B93766A" wp14:editId="477D1415">
          <wp:simplePos x="0" y="0"/>
          <wp:positionH relativeFrom="page">
            <wp:posOffset>457200</wp:posOffset>
          </wp:positionH>
          <wp:positionV relativeFrom="page">
            <wp:posOffset>9310605</wp:posOffset>
          </wp:positionV>
          <wp:extent cx="1088136" cy="164592"/>
          <wp:effectExtent l="0" t="0" r="0" b="6985"/>
          <wp:wrapSquare wrapText="bothSides"/>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vmware-logo-2019-gray.png"/>
                  <pic:cNvPicPr/>
                </pic:nvPicPr>
                <pic:blipFill>
                  <a:blip r:embed="rId1">
                    <a:extLst>
                      <a:ext uri="{28A0092B-C50C-407E-A947-70E740481C1C}">
                        <a14:useLocalDpi xmlns:a14="http://schemas.microsoft.com/office/drawing/2010/main" val="0"/>
                      </a:ext>
                    </a:extLst>
                  </a:blip>
                  <a:stretch>
                    <a:fillRect/>
                  </a:stretch>
                </pic:blipFill>
                <pic:spPr>
                  <a:xfrm>
                    <a:off x="0" y="0"/>
                    <a:ext cx="1088136" cy="164592"/>
                  </a:xfrm>
                  <a:prstGeom prst="rect">
                    <a:avLst/>
                  </a:prstGeom>
                </pic:spPr>
              </pic:pic>
            </a:graphicData>
          </a:graphic>
          <wp14:sizeRelH relativeFrom="margin">
            <wp14:pctWidth>0</wp14:pctWidth>
          </wp14:sizeRelH>
          <wp14:sizeRelV relativeFrom="margin">
            <wp14:pctHeight>0</wp14:pctHeight>
          </wp14:sizeRelV>
        </wp:anchor>
      </w:drawing>
    </w:r>
  </w:p>
  <w:tbl>
    <w:tblPr>
      <w:tblStyle w:val="vmwinvisibletable"/>
      <w:tblW w:w="8928" w:type="dxa"/>
      <w:jc w:val="right"/>
      <w:tblInd w:w="0" w:type="dxa"/>
      <w:tblLook w:val="04A0" w:firstRow="1" w:lastRow="0" w:firstColumn="1" w:lastColumn="0" w:noHBand="0" w:noVBand="1"/>
    </w:tblPr>
    <w:tblGrid>
      <w:gridCol w:w="8928"/>
    </w:tblGrid>
    <w:tr w:rsidR="00D051FB" w:rsidRPr="00D051FB" w14:paraId="133A76EA" w14:textId="77777777" w:rsidTr="008E7A50">
      <w:trPr>
        <w:jc w:val="right"/>
      </w:trPr>
      <w:tc>
        <w:tcPr>
          <w:tcW w:w="8910" w:type="dxa"/>
        </w:tcPr>
        <w:p w14:paraId="14C6B735" w14:textId="506E1C50" w:rsidR="00D051FB" w:rsidRPr="00D051FB" w:rsidRDefault="00D051FB" w:rsidP="00B0721D">
          <w:pPr>
            <w:pStyle w:val="vmwfooteraddress"/>
          </w:pPr>
          <w:r w:rsidRPr="00727931">
            <w:t>VMware</w:t>
          </w:r>
          <w:r w:rsidRPr="00D051FB">
            <w:t xml:space="preserve">, Inc. 3401 Hillview Avenue Palo Alto CA 94304 USA Tel 877-486-9273 Fax 650-427-5001 www.vmware.com. </w:t>
          </w:r>
        </w:p>
        <w:p w14:paraId="266F3469" w14:textId="6A43C355" w:rsidR="00D051FB" w:rsidRPr="006E31C2" w:rsidRDefault="007D4481" w:rsidP="00B0721D">
          <w:pPr>
            <w:pStyle w:val="vmwfootercopyright"/>
            <w:rPr>
              <w:spacing w:val="-4"/>
            </w:rPr>
          </w:pPr>
          <w:r w:rsidRPr="006E31C2">
            <w:rPr>
              <w:spacing w:val="-4"/>
            </w:rPr>
            <w:t xml:space="preserve">Copyright </w:t>
          </w:r>
          <w:r w:rsidRPr="006E31C2">
            <w:rPr>
              <w:rFonts w:ascii="Calibri" w:hAnsi="Calibri" w:cs="Calibri"/>
              <w:spacing w:val="-4"/>
            </w:rPr>
            <w:t>©</w:t>
          </w:r>
          <w:r w:rsidRPr="006E31C2">
            <w:rPr>
              <w:spacing w:val="-4"/>
            </w:rPr>
            <w:t xml:space="preserve"> 2019 VMware, Inc. All rights reserved. This product is protected by U.S. and international copyright and intellectual property laws. VMware products are covered by one or more patents listed at</w:t>
          </w:r>
          <w:r w:rsidR="00FB23A9">
            <w:rPr>
              <w:spacing w:val="-4"/>
            </w:rPr>
            <w:t xml:space="preserve"> </w:t>
          </w:r>
          <w:r w:rsidRPr="006E31C2">
            <w:rPr>
              <w:spacing w:val="-4"/>
            </w:rPr>
            <w:t xml:space="preserve">vmware.com/go/patents. VMware is a registered trademark or trademark of VMware, Inc. and its subsidiaries in the United States and other jurisdictions. All other marks and names mentioned herein may be trademarks of their respective companies. Item No: </w:t>
          </w:r>
          <w:r w:rsidR="00661831" w:rsidRPr="00661831">
            <w:rPr>
              <w:spacing w:val="-4"/>
            </w:rPr>
            <w:t>vmw-wp-tech-temp-word-10</w:t>
          </w:r>
          <w:r w:rsidR="006023BB">
            <w:rPr>
              <w:spacing w:val="-4"/>
            </w:rPr>
            <w:t>2</w:t>
          </w:r>
          <w:r w:rsidR="00661831" w:rsidRPr="00661831">
            <w:rPr>
              <w:spacing w:val="-4"/>
            </w:rPr>
            <w:t xml:space="preserve">-proof </w:t>
          </w:r>
          <w:r w:rsidR="00046431">
            <w:rPr>
              <w:spacing w:val="-4"/>
            </w:rPr>
            <w:t>5</w:t>
          </w:r>
          <w:r w:rsidR="00046431" w:rsidRPr="006E31C2">
            <w:rPr>
              <w:spacing w:val="-4"/>
            </w:rPr>
            <w:t>/19</w:t>
          </w:r>
        </w:p>
      </w:tc>
    </w:tr>
  </w:tbl>
  <w:p w14:paraId="44F0AF85" w14:textId="7D1FEF1C" w:rsidR="00D051FB" w:rsidRPr="00727931" w:rsidRDefault="00D051FB" w:rsidP="00B0721D">
    <w:pPr>
      <w:pStyle w:val="vmwfooteraddres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3C23" w14:textId="77777777" w:rsidR="008E57D0" w:rsidRPr="00467D56" w:rsidRDefault="008E57D0" w:rsidP="00B0721D">
    <w:pPr>
      <w:pStyle w:val="Footer"/>
    </w:pPr>
    <w:r>
      <w:rPr>
        <w:noProof/>
      </w:rPr>
      <w:drawing>
        <wp:anchor distT="0" distB="0" distL="114300" distR="114300" simplePos="0" relativeHeight="251669504" behindDoc="0" locked="0" layoutInCell="1" allowOverlap="1" wp14:anchorId="0C622E40" wp14:editId="2D950154">
          <wp:simplePos x="0" y="0"/>
          <wp:positionH relativeFrom="page">
            <wp:posOffset>457200</wp:posOffset>
          </wp:positionH>
          <wp:positionV relativeFrom="page">
            <wp:posOffset>7151370</wp:posOffset>
          </wp:positionV>
          <wp:extent cx="1088136" cy="164592"/>
          <wp:effectExtent l="0" t="0" r="0" b="6985"/>
          <wp:wrapSquare wrapText="bothSides"/>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vmware-logo-2019-gray.png"/>
                  <pic:cNvPicPr/>
                </pic:nvPicPr>
                <pic:blipFill>
                  <a:blip r:embed="rId1">
                    <a:extLst>
                      <a:ext uri="{28A0092B-C50C-407E-A947-70E740481C1C}">
                        <a14:useLocalDpi xmlns:a14="http://schemas.microsoft.com/office/drawing/2010/main" val="0"/>
                      </a:ext>
                    </a:extLst>
                  </a:blip>
                  <a:stretch>
                    <a:fillRect/>
                  </a:stretch>
                </pic:blipFill>
                <pic:spPr>
                  <a:xfrm>
                    <a:off x="0" y="0"/>
                    <a:ext cx="1088136" cy="164592"/>
                  </a:xfrm>
                  <a:prstGeom prst="rect">
                    <a:avLst/>
                  </a:prstGeom>
                </pic:spPr>
              </pic:pic>
            </a:graphicData>
          </a:graphic>
          <wp14:sizeRelH relativeFrom="margin">
            <wp14:pctWidth>0</wp14:pctWidth>
          </wp14:sizeRelH>
          <wp14:sizeRelV relativeFrom="margin">
            <wp14:pctHeight>0</wp14:pctHeight>
          </wp14:sizeRelV>
        </wp:anchor>
      </w:drawing>
    </w:r>
    <w:r w:rsidR="0C816234">
      <w:t>cheatsheet</w:t>
    </w:r>
    <w:r w:rsidR="0C816234" w:rsidRPr="00467D56">
      <w:t xml:space="preserve"> | </w:t>
    </w:r>
    <w:r w:rsidRPr="00467D56">
      <w:fldChar w:fldCharType="begin"/>
    </w:r>
    <w:r w:rsidRPr="00467D56">
      <w:instrText xml:space="preserve"> PAGE   \* MERGEFORMAT </w:instrText>
    </w:r>
    <w:r w:rsidRPr="00467D56">
      <w:fldChar w:fldCharType="separate"/>
    </w:r>
    <w:r w:rsidR="0C816234" w:rsidRPr="00467D56">
      <w:rPr>
        <w:noProof/>
      </w:rPr>
      <w:t>1</w:t>
    </w:r>
    <w:r w:rsidRPr="00467D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B1A6" w14:textId="77777777" w:rsidR="009657E0" w:rsidRDefault="009657E0" w:rsidP="00467D56">
      <w:r>
        <w:separator/>
      </w:r>
    </w:p>
  </w:footnote>
  <w:footnote w:type="continuationSeparator" w:id="0">
    <w:p w14:paraId="11617A2A" w14:textId="77777777" w:rsidR="009657E0" w:rsidRDefault="009657E0" w:rsidP="0046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680" w14:textId="37D8AF9B" w:rsidR="00A57C7A" w:rsidRPr="00A57C7A" w:rsidRDefault="00A57C7A" w:rsidP="00A57C7A">
    <w:pPr>
      <w:spacing w:after="0" w:line="240" w:lineRule="auto"/>
      <w:rPr>
        <w:rFonts w:ascii="Times New Roman" w:eastAsia="Times New Roman" w:hAnsi="Times New Roman" w:cs="Times New Roman"/>
        <w:color w:val="auto"/>
        <w:sz w:val="24"/>
        <w:szCs w:val="24"/>
      </w:rPr>
    </w:pPr>
    <w:r w:rsidRPr="00467D56">
      <w:rPr>
        <w:noProof/>
      </w:rPr>
      <mc:AlternateContent>
        <mc:Choice Requires="wps">
          <w:drawing>
            <wp:anchor distT="45720" distB="45720" distL="114300" distR="114300" simplePos="0" relativeHeight="251665408" behindDoc="0" locked="0" layoutInCell="1" allowOverlap="1" wp14:anchorId="62794E32" wp14:editId="455D64A1">
              <wp:simplePos x="0" y="0"/>
              <wp:positionH relativeFrom="page">
                <wp:posOffset>368300</wp:posOffset>
              </wp:positionH>
              <wp:positionV relativeFrom="page">
                <wp:posOffset>125730</wp:posOffset>
              </wp:positionV>
              <wp:extent cx="6159500" cy="27432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74320"/>
                      </a:xfrm>
                      <a:prstGeom prst="rect">
                        <a:avLst/>
                      </a:prstGeom>
                      <a:noFill/>
                      <a:ln w="9525">
                        <a:noFill/>
                        <a:miter lim="800000"/>
                        <a:headEnd/>
                        <a:tailEnd/>
                      </a:ln>
                    </wps:spPr>
                    <wps:txbx>
                      <w:txbxContent>
                        <w:p w14:paraId="4860B035" w14:textId="37B02261" w:rsidR="005E3C24" w:rsidRPr="00B0721D" w:rsidRDefault="00103FA7" w:rsidP="00B0721D">
                          <w:pPr>
                            <w:pStyle w:val="vmwHeadlinepage2onwards"/>
                          </w:pPr>
                          <w:r>
                            <w:t>VMware Compl</w:t>
                          </w:r>
                          <w:r w:rsidR="00D144A7">
                            <w:t>e</w:t>
                          </w:r>
                          <w:r>
                            <w:t>mentary Education and Enablement Resource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E32" id="_x0000_t202" coordsize="21600,21600" o:spt="202" path="m,l,21600r21600,l21600,xe">
              <v:stroke joinstyle="miter"/>
              <v:path gradientshapeok="t" o:connecttype="rect"/>
            </v:shapetype>
            <v:shape id="_x0000_s1027" type="#_x0000_t202" style="position:absolute;margin-left:29pt;margin-top:9.9pt;width:485pt;height:21.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" filled="f" stroked="f">
              <v:textbox>
                <w:txbxContent>
                  <w:p w14:paraId="4860B035" w14:textId="37B02261" w:rsidR="005E3C24" w:rsidRPr="00B0721D" w:rsidRDefault="00103FA7" w:rsidP="00B0721D">
                    <w:pPr>
                      <w:pStyle w:val="vmwHeadlinepage2onwards"/>
                    </w:pPr>
                    <w:r>
                      <w:t>VMware Compl</w:t>
                    </w:r>
                    <w:r w:rsidR="00D144A7">
                      <w:t>e</w:t>
                    </w:r>
                    <w:r>
                      <w:t>mentary Education and Enablement Resource Guide</w:t>
                    </w:r>
                  </w:p>
                </w:txbxContent>
              </v:textbox>
              <w10:wrap type="square" anchorx="page" anchory="page"/>
            </v:shape>
          </w:pict>
        </mc:Fallback>
      </mc:AlternateContent>
    </w:r>
    <w:r w:rsidRPr="00A57C7A">
      <w:rPr>
        <w:noProof/>
        <w:color w:val="FFFFFF" w:themeColor="background1"/>
      </w:rPr>
      <w:drawing>
        <wp:inline distT="0" distB="0" distL="0" distR="0" wp14:anchorId="3F40F941" wp14:editId="29C59252">
          <wp:extent cx="6858000" cy="788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88670"/>
                  </a:xfrm>
                  <a:prstGeom prst="rect">
                    <a:avLst/>
                  </a:prstGeom>
                  <a:noFill/>
                  <a:ln>
                    <a:noFill/>
                  </a:ln>
                </pic:spPr>
              </pic:pic>
            </a:graphicData>
          </a:graphic>
        </wp:inline>
      </w:drawing>
    </w:r>
  </w:p>
  <w:p w14:paraId="54DBBC56" w14:textId="5D8E517A" w:rsidR="00B06087" w:rsidRDefault="00A55D6B" w:rsidP="00B0721D">
    <w:pPr>
      <w:pStyle w:val="Header"/>
    </w:pPr>
    <w:r>
      <w:drawing>
        <wp:anchor distT="0" distB="356870" distL="114300" distR="114300" simplePos="0" relativeHeight="251653114" behindDoc="0" locked="0" layoutInCell="1" allowOverlap="1" wp14:anchorId="0692142E" wp14:editId="2EBAFF25">
          <wp:simplePos x="0" y="0"/>
          <wp:positionH relativeFrom="page">
            <wp:align>left</wp:align>
          </wp:positionH>
          <wp:positionV relativeFrom="page">
            <wp:align>top</wp:align>
          </wp:positionV>
          <wp:extent cx="7315200" cy="868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ustomer story Masthead.png"/>
                  <pic:cNvPicPr/>
                </pic:nvPicPr>
                <pic:blipFill rotWithShape="1">
                  <a:blip r:embed="rId2">
                    <a:extLst>
                      <a:ext uri="{28A0092B-C50C-407E-A947-70E740481C1C}">
                        <a14:useLocalDpi xmlns:a14="http://schemas.microsoft.com/office/drawing/2010/main" val="0"/>
                      </a:ext>
                    </a:extLst>
                  </a:blip>
                  <a:srcRect b="9300"/>
                  <a:stretch/>
                </pic:blipFill>
                <pic:spPr bwMode="auto">
                  <a:xfrm>
                    <a:off x="0" y="0"/>
                    <a:ext cx="7315200"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ECAB" w14:textId="429BD00F" w:rsidR="00DB5001" w:rsidRPr="00DB5001" w:rsidRDefault="0C816234" w:rsidP="00DB5001">
    <w:pPr>
      <w:spacing w:after="0" w:line="240" w:lineRule="auto"/>
      <w:rPr>
        <w:rFonts w:ascii="Times New Roman" w:eastAsia="Times New Roman" w:hAnsi="Times New Roman" w:cs="Times New Roman"/>
        <w:color w:val="auto"/>
        <w:sz w:val="24"/>
        <w:szCs w:val="24"/>
      </w:rPr>
    </w:pPr>
    <w:r>
      <w:rPr>
        <w:noProof/>
      </w:rPr>
      <w:drawing>
        <wp:inline distT="0" distB="0" distL="0" distR="0" wp14:anchorId="6905DDC6" wp14:editId="1EFBC85E">
          <wp:extent cx="6959599" cy="788670"/>
          <wp:effectExtent l="0" t="0" r="0" b="0"/>
          <wp:docPr id="561177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59599" cy="788670"/>
                  </a:xfrm>
                  <a:prstGeom prst="rect">
                    <a:avLst/>
                  </a:prstGeom>
                </pic:spPr>
              </pic:pic>
            </a:graphicData>
          </a:graphic>
        </wp:inline>
      </w:drawing>
    </w:r>
  </w:p>
  <w:p w14:paraId="136859F4" w14:textId="58720C3F" w:rsidR="00702ED8" w:rsidRPr="00FE3BCA" w:rsidRDefault="00F26F09" w:rsidP="00B0721D">
    <w:pPr>
      <w:pStyle w:val="Header"/>
    </w:pPr>
    <w:r w:rsidRPr="00FE3BCA">
      <mc:AlternateContent>
        <mc:Choice Requires="wps">
          <w:drawing>
            <wp:anchor distT="45720" distB="45720" distL="114300" distR="114300" simplePos="0" relativeHeight="251662336" behindDoc="0" locked="0" layoutInCell="1" allowOverlap="1" wp14:anchorId="508DCCED" wp14:editId="5F6162E5">
              <wp:simplePos x="0" y="0"/>
              <wp:positionH relativeFrom="margin">
                <wp:posOffset>3860800</wp:posOffset>
              </wp:positionH>
              <wp:positionV relativeFrom="page">
                <wp:posOffset>330200</wp:posOffset>
              </wp:positionV>
              <wp:extent cx="3113405" cy="190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190500"/>
                      </a:xfrm>
                      <a:prstGeom prst="rect">
                        <a:avLst/>
                      </a:prstGeom>
                      <a:noFill/>
                      <a:ln w="9525">
                        <a:noFill/>
                        <a:miter lim="800000"/>
                        <a:headEnd/>
                        <a:tailEnd/>
                      </a:ln>
                    </wps:spPr>
                    <wps:txbx>
                      <w:txbxContent>
                        <w:p w14:paraId="0E5810DC" w14:textId="04CF51DB" w:rsidR="00E0793D" w:rsidRPr="006D1D26" w:rsidRDefault="0068440E" w:rsidP="00DE531E">
                          <w:pPr>
                            <w:pStyle w:val="vmwheader"/>
                          </w:pPr>
                          <w:r>
                            <w:t>Education and Enablement resource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DCCED" id="_x0000_t202" coordsize="21600,21600" o:spt="202" path="m,l,21600r21600,l21600,xe">
              <v:stroke joinstyle="miter"/>
              <v:path gradientshapeok="t" o:connecttype="rect"/>
            </v:shapetype>
            <v:shape id="_x0000_s1028" type="#_x0000_t202" style="position:absolute;margin-left:304pt;margin-top:26pt;width:245.15pt;height: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FI+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" filled="f" stroked="f">
              <v:textbox>
                <w:txbxContent>
                  <w:p w14:paraId="0E5810DC" w14:textId="04CF51DB" w:rsidR="00E0793D" w:rsidRPr="006D1D26" w:rsidRDefault="0068440E" w:rsidP="00DE531E">
                    <w:pPr>
                      <w:pStyle w:val="vmwheader"/>
                    </w:pPr>
                    <w:r>
                      <w:t>Education and Enablement resource guide</w:t>
                    </w:r>
                  </w:p>
                </w:txbxContent>
              </v:textbox>
              <w10:wrap type="square" anchorx="margin" anchory="page"/>
            </v:shape>
          </w:pict>
        </mc:Fallback>
      </mc:AlternateContent>
    </w:r>
    <w:r w:rsidR="00661831">
      <w:drawing>
        <wp:anchor distT="0" distB="0" distL="114300" distR="114300" simplePos="0" relativeHeight="251652089" behindDoc="1" locked="0" layoutInCell="1" allowOverlap="1" wp14:anchorId="4EA6B4B1" wp14:editId="14145B13">
          <wp:simplePos x="0" y="0"/>
          <wp:positionH relativeFrom="page">
            <wp:align>left</wp:align>
          </wp:positionH>
          <wp:positionV relativeFrom="page">
            <wp:align>bottom</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076D" w14:textId="1925BE8E" w:rsidR="009A6BE5" w:rsidRPr="009A6BE5" w:rsidRDefault="009A6BE5" w:rsidP="009A6BE5">
    <w:pPr>
      <w:spacing w:after="0" w:line="240" w:lineRule="auto"/>
      <w:rPr>
        <w:rFonts w:ascii="Times New Roman" w:eastAsia="Times New Roman" w:hAnsi="Times New Roman" w:cs="Times New Roman"/>
        <w:color w:val="auto"/>
        <w:sz w:val="24"/>
        <w:szCs w:val="24"/>
      </w:rPr>
    </w:pPr>
  </w:p>
  <w:p w14:paraId="1D3F7CAC" w14:textId="59FB9D14" w:rsidR="008E57D0" w:rsidRDefault="008C707C" w:rsidP="00B0721D">
    <w:pPr>
      <w:pStyle w:val="Header"/>
    </w:pPr>
    <w:r>
      <w:drawing>
        <wp:anchor distT="0" distB="0" distL="114300" distR="114300" simplePos="0" relativeHeight="251651064" behindDoc="1" locked="0" layoutInCell="1" allowOverlap="1" wp14:anchorId="67116D29" wp14:editId="0168807C">
          <wp:simplePos x="0" y="0"/>
          <wp:positionH relativeFrom="page">
            <wp:align>left</wp:align>
          </wp:positionH>
          <wp:positionV relativeFrom="page">
            <wp:align>top</wp:align>
          </wp:positionV>
          <wp:extent cx="7772400" cy="10058668"/>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ck-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66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536" w14:textId="77777777" w:rsidR="008E57D0" w:rsidRPr="00FE3BCA" w:rsidRDefault="008E57D0" w:rsidP="00B0721D">
    <w:pPr>
      <w:pStyle w:val="Header"/>
    </w:pPr>
    <w:r w:rsidRPr="00FE3BCA">
      <mc:AlternateContent>
        <mc:Choice Requires="wps">
          <w:drawing>
            <wp:anchor distT="45720" distB="45720" distL="114300" distR="114300" simplePos="0" relativeHeight="251672576" behindDoc="0" locked="0" layoutInCell="1" allowOverlap="1" wp14:anchorId="1D68543F" wp14:editId="4674AE95">
              <wp:simplePos x="0" y="0"/>
              <wp:positionH relativeFrom="page">
                <wp:posOffset>365760</wp:posOffset>
              </wp:positionH>
              <wp:positionV relativeFrom="page">
                <wp:posOffset>342900</wp:posOffset>
              </wp:positionV>
              <wp:extent cx="7223760" cy="1097280"/>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097280"/>
                      </a:xfrm>
                      <a:prstGeom prst="rect">
                        <a:avLst/>
                      </a:prstGeom>
                      <a:noFill/>
                      <a:ln w="9525">
                        <a:noFill/>
                        <a:miter lim="800000"/>
                        <a:headEnd/>
                        <a:tailEnd/>
                      </a:ln>
                    </wps:spPr>
                    <wps:txbx>
                      <w:txbxContent>
                        <w:p w14:paraId="72F0ED30" w14:textId="77777777" w:rsidR="008E57D0" w:rsidRPr="005E2B3F" w:rsidRDefault="008E57D0" w:rsidP="00DE531E">
                          <w:pPr>
                            <w:pStyle w:val="vmwheader"/>
                          </w:pPr>
                          <w:r w:rsidRPr="005E2B3F">
                            <w:t>CHEATSHEET</w:t>
                          </w:r>
                        </w:p>
                        <w:p w14:paraId="1FC83D61" w14:textId="77777777" w:rsidR="008E57D0" w:rsidRPr="005E2B3F" w:rsidRDefault="008E57D0" w:rsidP="00046431">
                          <w:pPr>
                            <w:pStyle w:val="vmwHeadline"/>
                          </w:pPr>
                          <w:r w:rsidRPr="005E2B3F">
                            <w:t xml:space="preserve">Headlines Are Title Case </w:t>
                          </w:r>
                          <w:r>
                            <w:t>(</w:t>
                          </w:r>
                          <w:proofErr w:type="spellStart"/>
                          <w:r>
                            <w:t>vmw_Headline</w:t>
                          </w:r>
                          <w:proofErr w:type="spellEnd"/>
                          <w:r>
                            <w:t xml:space="preserve"> style)</w:t>
                          </w:r>
                        </w:p>
                        <w:p w14:paraId="5FE77E4A" w14:textId="77777777" w:rsidR="008E57D0" w:rsidRPr="005E2B3F" w:rsidRDefault="008E57D0" w:rsidP="00B0721D">
                          <w:pPr>
                            <w:pStyle w:val="vmwSubhead"/>
                          </w:pPr>
                          <w:proofErr w:type="spellStart"/>
                          <w:r w:rsidRPr="005E2B3F">
                            <w:t>Subheadlines</w:t>
                          </w:r>
                          <w:proofErr w:type="spellEnd"/>
                          <w:r w:rsidRPr="005E2B3F">
                            <w:t xml:space="preserve"> are in</w:t>
                          </w:r>
                          <w:r>
                            <w:t>i</w:t>
                          </w:r>
                          <w:r w:rsidRPr="005E2B3F">
                            <w:t xml:space="preserve">tial case </w:t>
                          </w:r>
                          <w:r>
                            <w:t>(</w:t>
                          </w:r>
                          <w:proofErr w:type="spellStart"/>
                          <w:r>
                            <w:t>vmw_Subhead</w:t>
                          </w:r>
                          <w:proofErr w:type="spellEnd"/>
                          <w:r>
                            <w:t xml:space="preserve"> 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8543F" id="_x0000_t202" coordsize="21600,21600" o:spt="202" path="m,l,21600r21600,l21600,xe">
              <v:stroke joinstyle="miter"/>
              <v:path gradientshapeok="t" o:connecttype="rect"/>
            </v:shapetype>
            <v:shape id="_x0000_s1029" type="#_x0000_t202" style="position:absolute;margin-left:28.8pt;margin-top:27pt;width:568.8pt;height:86.4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" filled="f" stroked="f">
              <v:textbox>
                <w:txbxContent>
                  <w:p w14:paraId="72F0ED30" w14:textId="77777777" w:rsidR="008E57D0" w:rsidRPr="005E2B3F" w:rsidRDefault="008E57D0" w:rsidP="00DE531E">
                    <w:pPr>
                      <w:pStyle w:val="vmwheader"/>
                    </w:pPr>
                    <w:r w:rsidRPr="005E2B3F">
                      <w:t>CHEATSHEET</w:t>
                    </w:r>
                  </w:p>
                  <w:p w14:paraId="1FC83D61" w14:textId="77777777" w:rsidR="008E57D0" w:rsidRPr="005E2B3F" w:rsidRDefault="008E57D0" w:rsidP="00046431">
                    <w:pPr>
                      <w:pStyle w:val="vmwHeadline"/>
                    </w:pPr>
                    <w:r w:rsidRPr="005E2B3F">
                      <w:t xml:space="preserve">Headlines Are Title Case </w:t>
                    </w:r>
                    <w:r>
                      <w:t>(</w:t>
                    </w:r>
                    <w:proofErr w:type="spellStart"/>
                    <w:r>
                      <w:t>vmw_Headline</w:t>
                    </w:r>
                    <w:proofErr w:type="spellEnd"/>
                    <w:r>
                      <w:t xml:space="preserve"> style)</w:t>
                    </w:r>
                  </w:p>
                  <w:p w14:paraId="5FE77E4A" w14:textId="77777777" w:rsidR="008E57D0" w:rsidRPr="005E2B3F" w:rsidRDefault="008E57D0" w:rsidP="00B0721D">
                    <w:pPr>
                      <w:pStyle w:val="vmwSubhead"/>
                    </w:pPr>
                    <w:proofErr w:type="spellStart"/>
                    <w:r w:rsidRPr="005E2B3F">
                      <w:t>Subheadlines</w:t>
                    </w:r>
                    <w:proofErr w:type="spellEnd"/>
                    <w:r w:rsidRPr="005E2B3F">
                      <w:t xml:space="preserve"> are in</w:t>
                    </w:r>
                    <w:r>
                      <w:t>i</w:t>
                    </w:r>
                    <w:r w:rsidRPr="005E2B3F">
                      <w:t xml:space="preserve">tial case </w:t>
                    </w:r>
                    <w:r>
                      <w:t>(</w:t>
                    </w:r>
                    <w:proofErr w:type="spellStart"/>
                    <w:r>
                      <w:t>vmw_Subhead</w:t>
                    </w:r>
                    <w:proofErr w:type="spellEnd"/>
                    <w:r>
                      <w:t xml:space="preserve"> style)</w:t>
                    </w:r>
                  </w:p>
                </w:txbxContent>
              </v:textbox>
              <w10:wrap type="square" anchorx="page" anchory="page"/>
            </v:shape>
          </w:pict>
        </mc:Fallback>
      </mc:AlternateContent>
    </w:r>
    <w:r w:rsidRPr="00FE3BCA">
      <w:drawing>
        <wp:anchor distT="0" distB="365760" distL="114300" distR="114300" simplePos="0" relativeHeight="251671552" behindDoc="1" locked="0" layoutInCell="1" allowOverlap="1" wp14:anchorId="055A5EBA" wp14:editId="76F0BBD1">
          <wp:simplePos x="0" y="0"/>
          <wp:positionH relativeFrom="page">
            <wp:align>left</wp:align>
          </wp:positionH>
          <wp:positionV relativeFrom="page">
            <wp:align>top</wp:align>
          </wp:positionV>
          <wp:extent cx="10085832" cy="1545336"/>
          <wp:effectExtent l="0" t="0" r="0" b="0"/>
          <wp:wrapSquare wrapText="bothSides"/>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atsheet_header-pg1.png"/>
                  <pic:cNvPicPr/>
                </pic:nvPicPr>
                <pic:blipFill>
                  <a:blip r:embed="rId1">
                    <a:extLst>
                      <a:ext uri="{28A0092B-C50C-407E-A947-70E740481C1C}">
                        <a14:useLocalDpi xmlns:a14="http://schemas.microsoft.com/office/drawing/2010/main" val="0"/>
                      </a:ext>
                    </a:extLst>
                  </a:blip>
                  <a:stretch>
                    <a:fillRect/>
                  </a:stretch>
                </pic:blipFill>
                <pic:spPr>
                  <a:xfrm>
                    <a:off x="0" y="0"/>
                    <a:ext cx="10085832" cy="1545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D5"/>
    <w:multiLevelType w:val="hybridMultilevel"/>
    <w:tmpl w:val="8D466374"/>
    <w:lvl w:ilvl="0" w:tplc="B0B24692">
      <w:start w:val="1"/>
      <w:numFmt w:val="decimal"/>
      <w:pStyle w:val="vmw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79A"/>
    <w:multiLevelType w:val="hybridMultilevel"/>
    <w:tmpl w:val="A6BC2C8A"/>
    <w:lvl w:ilvl="0" w:tplc="564AAA58">
      <w:numFmt w:val="bullet"/>
      <w:lvlText w:val="•"/>
      <w:lvlJc w:val="left"/>
      <w:pPr>
        <w:ind w:left="720" w:hanging="360"/>
      </w:pPr>
      <w:rPr>
        <w:rFonts w:ascii="Metropolis Light" w:eastAsiaTheme="minorHAnsi" w:hAnsi="Metropoli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94A77"/>
    <w:multiLevelType w:val="multilevel"/>
    <w:tmpl w:val="06E27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E57300"/>
    <w:multiLevelType w:val="hybridMultilevel"/>
    <w:tmpl w:val="B630EE2E"/>
    <w:lvl w:ilvl="0" w:tplc="10280F86">
      <w:start w:val="1"/>
      <w:numFmt w:val="bullet"/>
      <w:pStyle w:val="vmwtablebullet"/>
      <w:lvlText w:val="•"/>
      <w:lvlJc w:val="left"/>
      <w:pPr>
        <w:ind w:left="720" w:hanging="360"/>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3042C"/>
    <w:multiLevelType w:val="hybridMultilevel"/>
    <w:tmpl w:val="7534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3740"/>
    <w:multiLevelType w:val="multilevel"/>
    <w:tmpl w:val="B28E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26891"/>
    <w:multiLevelType w:val="hybridMultilevel"/>
    <w:tmpl w:val="817C14EE"/>
    <w:lvl w:ilvl="0" w:tplc="4886896A">
      <w:start w:val="1"/>
      <w:numFmt w:val="bullet"/>
      <w:lvlText w:val="o"/>
      <w:lvlJc w:val="left"/>
      <w:pPr>
        <w:ind w:left="720" w:hanging="360"/>
      </w:pPr>
      <w:rPr>
        <w:rFonts w:ascii="Courier New" w:hAnsi="Courier New" w:hint="default"/>
      </w:rPr>
    </w:lvl>
    <w:lvl w:ilvl="1" w:tplc="3B601E9E">
      <w:start w:val="1"/>
      <w:numFmt w:val="bullet"/>
      <w:lvlText w:val="o"/>
      <w:lvlJc w:val="left"/>
      <w:pPr>
        <w:ind w:left="1440" w:hanging="360"/>
      </w:pPr>
      <w:rPr>
        <w:rFonts w:ascii="Courier New" w:hAnsi="Courier New" w:hint="default"/>
      </w:rPr>
    </w:lvl>
    <w:lvl w:ilvl="2" w:tplc="E304D4CE">
      <w:start w:val="1"/>
      <w:numFmt w:val="bullet"/>
      <w:lvlText w:val=""/>
      <w:lvlJc w:val="left"/>
      <w:pPr>
        <w:ind w:left="2160" w:hanging="360"/>
      </w:pPr>
      <w:rPr>
        <w:rFonts w:ascii="Wingdings" w:hAnsi="Wingdings" w:hint="default"/>
      </w:rPr>
    </w:lvl>
    <w:lvl w:ilvl="3" w:tplc="9A5C53A4">
      <w:start w:val="1"/>
      <w:numFmt w:val="bullet"/>
      <w:lvlText w:val=""/>
      <w:lvlJc w:val="left"/>
      <w:pPr>
        <w:ind w:left="2880" w:hanging="360"/>
      </w:pPr>
      <w:rPr>
        <w:rFonts w:ascii="Symbol" w:hAnsi="Symbol" w:hint="default"/>
      </w:rPr>
    </w:lvl>
    <w:lvl w:ilvl="4" w:tplc="1C320560">
      <w:start w:val="1"/>
      <w:numFmt w:val="bullet"/>
      <w:lvlText w:val="o"/>
      <w:lvlJc w:val="left"/>
      <w:pPr>
        <w:ind w:left="3600" w:hanging="360"/>
      </w:pPr>
      <w:rPr>
        <w:rFonts w:ascii="Courier New" w:hAnsi="Courier New" w:hint="default"/>
      </w:rPr>
    </w:lvl>
    <w:lvl w:ilvl="5" w:tplc="A24A865C">
      <w:start w:val="1"/>
      <w:numFmt w:val="bullet"/>
      <w:lvlText w:val=""/>
      <w:lvlJc w:val="left"/>
      <w:pPr>
        <w:ind w:left="4320" w:hanging="360"/>
      </w:pPr>
      <w:rPr>
        <w:rFonts w:ascii="Wingdings" w:hAnsi="Wingdings" w:hint="default"/>
      </w:rPr>
    </w:lvl>
    <w:lvl w:ilvl="6" w:tplc="F9B4FDB8">
      <w:start w:val="1"/>
      <w:numFmt w:val="bullet"/>
      <w:lvlText w:val=""/>
      <w:lvlJc w:val="left"/>
      <w:pPr>
        <w:ind w:left="5040" w:hanging="360"/>
      </w:pPr>
      <w:rPr>
        <w:rFonts w:ascii="Symbol" w:hAnsi="Symbol" w:hint="default"/>
      </w:rPr>
    </w:lvl>
    <w:lvl w:ilvl="7" w:tplc="15B2BF58">
      <w:start w:val="1"/>
      <w:numFmt w:val="bullet"/>
      <w:lvlText w:val="o"/>
      <w:lvlJc w:val="left"/>
      <w:pPr>
        <w:ind w:left="5760" w:hanging="360"/>
      </w:pPr>
      <w:rPr>
        <w:rFonts w:ascii="Courier New" w:hAnsi="Courier New" w:hint="default"/>
      </w:rPr>
    </w:lvl>
    <w:lvl w:ilvl="8" w:tplc="2A16100E">
      <w:start w:val="1"/>
      <w:numFmt w:val="bullet"/>
      <w:lvlText w:val=""/>
      <w:lvlJc w:val="left"/>
      <w:pPr>
        <w:ind w:left="6480" w:hanging="360"/>
      </w:pPr>
      <w:rPr>
        <w:rFonts w:ascii="Wingdings" w:hAnsi="Wingdings" w:hint="default"/>
      </w:rPr>
    </w:lvl>
  </w:abstractNum>
  <w:abstractNum w:abstractNumId="7" w15:restartNumberingAfterBreak="0">
    <w:nsid w:val="52456137"/>
    <w:multiLevelType w:val="hybridMultilevel"/>
    <w:tmpl w:val="8196E3F2"/>
    <w:lvl w:ilvl="0" w:tplc="513825F0">
      <w:start w:val="1"/>
      <w:numFmt w:val="bullet"/>
      <w:pStyle w:val="vmwbullet1"/>
      <w:lvlText w:val="•"/>
      <w:lvlJc w:val="left"/>
      <w:pPr>
        <w:ind w:left="720" w:hanging="360"/>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274791">
    <w:abstractNumId w:val="4"/>
  </w:num>
  <w:num w:numId="2" w16cid:durableId="1780486280">
    <w:abstractNumId w:val="1"/>
  </w:num>
  <w:num w:numId="3" w16cid:durableId="1871066103">
    <w:abstractNumId w:val="3"/>
  </w:num>
  <w:num w:numId="4" w16cid:durableId="487787739">
    <w:abstractNumId w:val="7"/>
  </w:num>
  <w:num w:numId="5" w16cid:durableId="773552730">
    <w:abstractNumId w:val="0"/>
  </w:num>
  <w:num w:numId="6" w16cid:durableId="1342005716">
    <w:abstractNumId w:val="6"/>
  </w:num>
  <w:num w:numId="7" w16cid:durableId="1137992371">
    <w:abstractNumId w:val="2"/>
  </w:num>
  <w:num w:numId="8" w16cid:durableId="1041512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vmwoutlinetable"/>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87"/>
    <w:rsid w:val="00001BED"/>
    <w:rsid w:val="00015213"/>
    <w:rsid w:val="00040770"/>
    <w:rsid w:val="00046431"/>
    <w:rsid w:val="000510A3"/>
    <w:rsid w:val="00082700"/>
    <w:rsid w:val="00090FB7"/>
    <w:rsid w:val="000C6E5E"/>
    <w:rsid w:val="000F5202"/>
    <w:rsid w:val="00101F0F"/>
    <w:rsid w:val="001024AF"/>
    <w:rsid w:val="00103FA7"/>
    <w:rsid w:val="00106442"/>
    <w:rsid w:val="00113BB6"/>
    <w:rsid w:val="00144AF7"/>
    <w:rsid w:val="00153F1F"/>
    <w:rsid w:val="001553F1"/>
    <w:rsid w:val="001918F6"/>
    <w:rsid w:val="00196829"/>
    <w:rsid w:val="001A10DD"/>
    <w:rsid w:val="001B17B7"/>
    <w:rsid w:val="00200681"/>
    <w:rsid w:val="00200B31"/>
    <w:rsid w:val="00233B64"/>
    <w:rsid w:val="00253919"/>
    <w:rsid w:val="00256F10"/>
    <w:rsid w:val="002573AC"/>
    <w:rsid w:val="00287C5C"/>
    <w:rsid w:val="002A68F4"/>
    <w:rsid w:val="002A6A40"/>
    <w:rsid w:val="002C1B72"/>
    <w:rsid w:val="002D3E79"/>
    <w:rsid w:val="002E06D9"/>
    <w:rsid w:val="002F3DA1"/>
    <w:rsid w:val="003056B4"/>
    <w:rsid w:val="00315592"/>
    <w:rsid w:val="00331329"/>
    <w:rsid w:val="0033414E"/>
    <w:rsid w:val="00340C69"/>
    <w:rsid w:val="00352C8A"/>
    <w:rsid w:val="003567BD"/>
    <w:rsid w:val="003A2700"/>
    <w:rsid w:val="003A7A36"/>
    <w:rsid w:val="00445FBB"/>
    <w:rsid w:val="00461B91"/>
    <w:rsid w:val="00466817"/>
    <w:rsid w:val="00467D56"/>
    <w:rsid w:val="004844D0"/>
    <w:rsid w:val="00486DCE"/>
    <w:rsid w:val="00492D28"/>
    <w:rsid w:val="004A346B"/>
    <w:rsid w:val="004A3F28"/>
    <w:rsid w:val="004C7E2E"/>
    <w:rsid w:val="004F5C5C"/>
    <w:rsid w:val="0051477F"/>
    <w:rsid w:val="005276B5"/>
    <w:rsid w:val="00542B69"/>
    <w:rsid w:val="00575CD0"/>
    <w:rsid w:val="0059025A"/>
    <w:rsid w:val="005D1790"/>
    <w:rsid w:val="005D3825"/>
    <w:rsid w:val="005D514E"/>
    <w:rsid w:val="005E2B3F"/>
    <w:rsid w:val="005E3C24"/>
    <w:rsid w:val="005F60D8"/>
    <w:rsid w:val="006023BB"/>
    <w:rsid w:val="0063788F"/>
    <w:rsid w:val="00644A22"/>
    <w:rsid w:val="006614BE"/>
    <w:rsid w:val="00661831"/>
    <w:rsid w:val="006825A0"/>
    <w:rsid w:val="0068440E"/>
    <w:rsid w:val="006A63EF"/>
    <w:rsid w:val="006B6074"/>
    <w:rsid w:val="006B7A02"/>
    <w:rsid w:val="006C1167"/>
    <w:rsid w:val="006D1D26"/>
    <w:rsid w:val="006E31C2"/>
    <w:rsid w:val="00702ED8"/>
    <w:rsid w:val="007042C1"/>
    <w:rsid w:val="00724F2D"/>
    <w:rsid w:val="00727931"/>
    <w:rsid w:val="0074377C"/>
    <w:rsid w:val="00744107"/>
    <w:rsid w:val="0074541D"/>
    <w:rsid w:val="00751E3F"/>
    <w:rsid w:val="00756CB1"/>
    <w:rsid w:val="0076084D"/>
    <w:rsid w:val="007643E9"/>
    <w:rsid w:val="007A4218"/>
    <w:rsid w:val="007C0486"/>
    <w:rsid w:val="007C6C0C"/>
    <w:rsid w:val="007D4481"/>
    <w:rsid w:val="00802ED5"/>
    <w:rsid w:val="00803CE3"/>
    <w:rsid w:val="00824BDC"/>
    <w:rsid w:val="008316EE"/>
    <w:rsid w:val="00831C4A"/>
    <w:rsid w:val="008334D2"/>
    <w:rsid w:val="008659E2"/>
    <w:rsid w:val="00881F6C"/>
    <w:rsid w:val="008B6B0E"/>
    <w:rsid w:val="008B6FDE"/>
    <w:rsid w:val="008C2121"/>
    <w:rsid w:val="008C496D"/>
    <w:rsid w:val="008C707C"/>
    <w:rsid w:val="008E4F60"/>
    <w:rsid w:val="008E57D0"/>
    <w:rsid w:val="008E7728"/>
    <w:rsid w:val="008E7A50"/>
    <w:rsid w:val="008F7084"/>
    <w:rsid w:val="00907DCE"/>
    <w:rsid w:val="0092296C"/>
    <w:rsid w:val="009372C7"/>
    <w:rsid w:val="00956A8C"/>
    <w:rsid w:val="009657E0"/>
    <w:rsid w:val="009A0377"/>
    <w:rsid w:val="009A6BE5"/>
    <w:rsid w:val="009B3126"/>
    <w:rsid w:val="009C273A"/>
    <w:rsid w:val="009C5866"/>
    <w:rsid w:val="009C6443"/>
    <w:rsid w:val="009D36F9"/>
    <w:rsid w:val="009E5F12"/>
    <w:rsid w:val="009F0C5A"/>
    <w:rsid w:val="00A24CB3"/>
    <w:rsid w:val="00A4013A"/>
    <w:rsid w:val="00A50936"/>
    <w:rsid w:val="00A55D6B"/>
    <w:rsid w:val="00A57C7A"/>
    <w:rsid w:val="00A90204"/>
    <w:rsid w:val="00AA0A1F"/>
    <w:rsid w:val="00AC558A"/>
    <w:rsid w:val="00AD15DF"/>
    <w:rsid w:val="00AD7403"/>
    <w:rsid w:val="00AE7CC6"/>
    <w:rsid w:val="00AF0974"/>
    <w:rsid w:val="00AF3FC8"/>
    <w:rsid w:val="00B06087"/>
    <w:rsid w:val="00B0721D"/>
    <w:rsid w:val="00B2495C"/>
    <w:rsid w:val="00B436E5"/>
    <w:rsid w:val="00BA38A3"/>
    <w:rsid w:val="00BA4868"/>
    <w:rsid w:val="00BB3A28"/>
    <w:rsid w:val="00BC5DEB"/>
    <w:rsid w:val="00BD3784"/>
    <w:rsid w:val="00BD43A7"/>
    <w:rsid w:val="00BE3722"/>
    <w:rsid w:val="00BE440C"/>
    <w:rsid w:val="00BF7593"/>
    <w:rsid w:val="00C0029F"/>
    <w:rsid w:val="00C25101"/>
    <w:rsid w:val="00C35ABA"/>
    <w:rsid w:val="00C60A68"/>
    <w:rsid w:val="00C9298A"/>
    <w:rsid w:val="00C929F3"/>
    <w:rsid w:val="00C97D6F"/>
    <w:rsid w:val="00CB1162"/>
    <w:rsid w:val="00CB4ADE"/>
    <w:rsid w:val="00CB4E35"/>
    <w:rsid w:val="00CC040A"/>
    <w:rsid w:val="00CD5491"/>
    <w:rsid w:val="00CE39CC"/>
    <w:rsid w:val="00CE43C8"/>
    <w:rsid w:val="00CE5B27"/>
    <w:rsid w:val="00CF601D"/>
    <w:rsid w:val="00D051FB"/>
    <w:rsid w:val="00D10381"/>
    <w:rsid w:val="00D144A7"/>
    <w:rsid w:val="00D16BE7"/>
    <w:rsid w:val="00D2243E"/>
    <w:rsid w:val="00D36708"/>
    <w:rsid w:val="00D538C3"/>
    <w:rsid w:val="00D71BA7"/>
    <w:rsid w:val="00D91207"/>
    <w:rsid w:val="00DB20B6"/>
    <w:rsid w:val="00DB5001"/>
    <w:rsid w:val="00DE531E"/>
    <w:rsid w:val="00E02F10"/>
    <w:rsid w:val="00E03627"/>
    <w:rsid w:val="00E05672"/>
    <w:rsid w:val="00E0793D"/>
    <w:rsid w:val="00E10F5C"/>
    <w:rsid w:val="00E1511A"/>
    <w:rsid w:val="00E3390B"/>
    <w:rsid w:val="00E370F9"/>
    <w:rsid w:val="00E53BD4"/>
    <w:rsid w:val="00E81D5F"/>
    <w:rsid w:val="00EA0F62"/>
    <w:rsid w:val="00EC217A"/>
    <w:rsid w:val="00EE5891"/>
    <w:rsid w:val="00F202E0"/>
    <w:rsid w:val="00F26F09"/>
    <w:rsid w:val="00F31A30"/>
    <w:rsid w:val="00F36E56"/>
    <w:rsid w:val="00F520F7"/>
    <w:rsid w:val="00F54CC7"/>
    <w:rsid w:val="00F74A10"/>
    <w:rsid w:val="00F75391"/>
    <w:rsid w:val="00F85BB9"/>
    <w:rsid w:val="00F95A52"/>
    <w:rsid w:val="00FA552C"/>
    <w:rsid w:val="00FB23A9"/>
    <w:rsid w:val="00FC1271"/>
    <w:rsid w:val="00FD07D5"/>
    <w:rsid w:val="00FE1708"/>
    <w:rsid w:val="00FE3BCA"/>
    <w:rsid w:val="00FE4A5C"/>
    <w:rsid w:val="00FF0302"/>
    <w:rsid w:val="00FF4D0B"/>
    <w:rsid w:val="0C81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EB22"/>
  <w15:chartTrackingRefBased/>
  <w15:docId w15:val="{AF9B9ABC-904D-DB4B-98AC-433C47F3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233B64"/>
    <w:pPr>
      <w:spacing w:after="120" w:line="324" w:lineRule="auto"/>
    </w:pPr>
    <w:rPr>
      <w:color w:val="262626" w:themeColor="text2"/>
      <w:sz w:val="17"/>
      <w:szCs w:val="17"/>
    </w:rPr>
  </w:style>
  <w:style w:type="paragraph" w:styleId="Heading1">
    <w:name w:val="heading 1"/>
    <w:basedOn w:val="Normal"/>
    <w:next w:val="Normal"/>
    <w:link w:val="Heading1Char"/>
    <w:uiPriority w:val="9"/>
    <w:qFormat/>
    <w:rsid w:val="001024AF"/>
    <w:pPr>
      <w:spacing w:before="300" w:after="60" w:line="240" w:lineRule="auto"/>
      <w:outlineLvl w:val="0"/>
    </w:pPr>
    <w:rPr>
      <w:color w:val="0091DA" w:themeColor="accent1"/>
      <w:spacing w:val="-2"/>
      <w:sz w:val="22"/>
      <w:szCs w:val="22"/>
    </w:rPr>
  </w:style>
  <w:style w:type="paragraph" w:styleId="Heading2">
    <w:name w:val="heading 2"/>
    <w:basedOn w:val="Normal"/>
    <w:next w:val="Normal"/>
    <w:link w:val="Heading2Char"/>
    <w:uiPriority w:val="9"/>
    <w:unhideWhenUsed/>
    <w:qFormat/>
    <w:rsid w:val="00F31A30"/>
    <w:pPr>
      <w:keepNext/>
      <w:keepLines/>
      <w:spacing w:before="180" w:after="60" w:line="240" w:lineRule="auto"/>
      <w:outlineLvl w:val="1"/>
    </w:pPr>
    <w:rPr>
      <w:rFonts w:asciiTheme="majorHAnsi" w:eastAsiaTheme="majorEastAsia" w:hAnsiTheme="majorHAnsi" w:cstheme="majorBidi"/>
      <w:sz w:val="18"/>
      <w:szCs w:val="18"/>
    </w:rPr>
  </w:style>
  <w:style w:type="paragraph" w:styleId="Heading3">
    <w:name w:val="heading 3"/>
    <w:basedOn w:val="vmwbodycopy"/>
    <w:next w:val="vmwbodycopy"/>
    <w:link w:val="Heading3Char"/>
    <w:uiPriority w:val="9"/>
    <w:unhideWhenUsed/>
    <w:qFormat/>
    <w:rsid w:val="00196829"/>
    <w:pPr>
      <w:spacing w:before="180" w:after="60" w:line="240" w:lineRule="auto"/>
      <w:outlineLvl w:val="2"/>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vmwbodycopy"/>
    <w:link w:val="HeaderChar"/>
    <w:uiPriority w:val="10"/>
    <w:unhideWhenUsed/>
    <w:rsid w:val="00B0721D"/>
    <w:pPr>
      <w:tabs>
        <w:tab w:val="center" w:pos="4680"/>
        <w:tab w:val="right" w:pos="9360"/>
      </w:tabs>
      <w:spacing w:after="0" w:line="240" w:lineRule="auto"/>
    </w:pPr>
    <w:rPr>
      <w:noProof/>
      <w:color w:val="FFFFFF" w:themeColor="background1"/>
    </w:rPr>
  </w:style>
  <w:style w:type="character" w:customStyle="1" w:styleId="HeaderChar">
    <w:name w:val="Header Char"/>
    <w:basedOn w:val="DefaultParagraphFont"/>
    <w:link w:val="Header"/>
    <w:uiPriority w:val="10"/>
    <w:rsid w:val="00233B64"/>
    <w:rPr>
      <w:noProof/>
      <w:color w:val="FFFFFF" w:themeColor="background1"/>
      <w:sz w:val="17"/>
      <w:szCs w:val="17"/>
    </w:rPr>
  </w:style>
  <w:style w:type="paragraph" w:styleId="Footer">
    <w:name w:val="footer"/>
    <w:basedOn w:val="vmwbodycopy"/>
    <w:link w:val="FooterChar"/>
    <w:uiPriority w:val="10"/>
    <w:unhideWhenUsed/>
    <w:rsid w:val="008E7A50"/>
    <w:pPr>
      <w:tabs>
        <w:tab w:val="center" w:pos="4680"/>
        <w:tab w:val="right" w:pos="9360"/>
      </w:tabs>
      <w:spacing w:after="0" w:line="240" w:lineRule="auto"/>
      <w:jc w:val="right"/>
    </w:pPr>
    <w:rPr>
      <w:rFonts w:asciiTheme="majorHAnsi" w:hAnsiTheme="majorHAnsi"/>
      <w:caps/>
      <w:spacing w:val="20"/>
      <w:sz w:val="14"/>
      <w:szCs w:val="14"/>
    </w:rPr>
  </w:style>
  <w:style w:type="character" w:customStyle="1" w:styleId="FooterChar">
    <w:name w:val="Footer Char"/>
    <w:basedOn w:val="DefaultParagraphFont"/>
    <w:link w:val="Footer"/>
    <w:uiPriority w:val="10"/>
    <w:rsid w:val="00233B64"/>
    <w:rPr>
      <w:rFonts w:asciiTheme="majorHAnsi" w:hAnsiTheme="majorHAnsi"/>
      <w:caps/>
      <w:color w:val="262626" w:themeColor="text2"/>
      <w:spacing w:val="20"/>
      <w:sz w:val="14"/>
      <w:szCs w:val="14"/>
    </w:rPr>
  </w:style>
  <w:style w:type="character" w:customStyle="1" w:styleId="Heading1Char">
    <w:name w:val="Heading 1 Char"/>
    <w:basedOn w:val="DefaultParagraphFont"/>
    <w:link w:val="Heading1"/>
    <w:uiPriority w:val="9"/>
    <w:rsid w:val="001024AF"/>
    <w:rPr>
      <w:color w:val="0091DA" w:themeColor="accent1"/>
      <w:spacing w:val="-2"/>
    </w:rPr>
  </w:style>
  <w:style w:type="paragraph" w:customStyle="1" w:styleId="vmwheader">
    <w:name w:val="vmw_header"/>
    <w:basedOn w:val="vmwbodycopy"/>
    <w:qFormat/>
    <w:rsid w:val="00DE531E"/>
    <w:pPr>
      <w:spacing w:after="240" w:line="240" w:lineRule="auto"/>
      <w:jc w:val="right"/>
    </w:pPr>
    <w:rPr>
      <w:rFonts w:asciiTheme="majorHAnsi" w:hAnsiTheme="majorHAnsi"/>
      <w:caps/>
      <w:spacing w:val="22"/>
      <w:sz w:val="14"/>
      <w:szCs w:val="14"/>
    </w:rPr>
  </w:style>
  <w:style w:type="paragraph" w:customStyle="1" w:styleId="vmwHeadline">
    <w:name w:val="vmw_Headline"/>
    <w:basedOn w:val="vmwbodycopy"/>
    <w:qFormat/>
    <w:rsid w:val="00046431"/>
    <w:pPr>
      <w:spacing w:line="240" w:lineRule="auto"/>
    </w:pPr>
    <w:rPr>
      <w:spacing w:val="-8"/>
      <w:sz w:val="52"/>
      <w:szCs w:val="52"/>
    </w:rPr>
  </w:style>
  <w:style w:type="paragraph" w:customStyle="1" w:styleId="vmwSubhead">
    <w:name w:val="vmw_Subhead"/>
    <w:basedOn w:val="vmwbodycopy"/>
    <w:qFormat/>
    <w:rsid w:val="00046431"/>
    <w:pPr>
      <w:spacing w:after="0" w:line="240" w:lineRule="auto"/>
    </w:pPr>
    <w:rPr>
      <w:rFonts w:asciiTheme="majorHAnsi" w:hAnsiTheme="majorHAnsi"/>
      <w:spacing w:val="-4"/>
      <w:sz w:val="28"/>
      <w:szCs w:val="28"/>
    </w:rPr>
  </w:style>
  <w:style w:type="paragraph" w:customStyle="1" w:styleId="vmwtablebullet">
    <w:name w:val="vmw_table bullet"/>
    <w:basedOn w:val="vmwbodycopy"/>
    <w:qFormat/>
    <w:rsid w:val="006614BE"/>
    <w:pPr>
      <w:numPr>
        <w:numId w:val="3"/>
      </w:numPr>
      <w:spacing w:before="40" w:after="40"/>
      <w:ind w:left="144" w:hanging="144"/>
    </w:pPr>
    <w:rPr>
      <w:sz w:val="16"/>
      <w:szCs w:val="15"/>
    </w:rPr>
  </w:style>
  <w:style w:type="paragraph" w:customStyle="1" w:styleId="vmwbodycopy">
    <w:name w:val="vmw_body copy"/>
    <w:basedOn w:val="Normal"/>
    <w:qFormat/>
    <w:rsid w:val="00B0721D"/>
  </w:style>
  <w:style w:type="paragraph" w:customStyle="1" w:styleId="vmwHeadlinepage2onwards">
    <w:name w:val="vmw_Headline page 2 onwards"/>
    <w:basedOn w:val="vmwbodycopy"/>
    <w:qFormat/>
    <w:rsid w:val="00B0721D"/>
    <w:rPr>
      <w:color w:val="FFFFFF" w:themeColor="background1"/>
      <w:spacing w:val="4"/>
    </w:rPr>
  </w:style>
  <w:style w:type="table" w:styleId="TableGrid">
    <w:name w:val="Table Grid"/>
    <w:basedOn w:val="TableNormal"/>
    <w:uiPriority w:val="39"/>
    <w:rsid w:val="002C1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mwtableheadingtop">
    <w:name w:val="vmw_table heading top"/>
    <w:basedOn w:val="vmwbodycopy"/>
    <w:qFormat/>
    <w:rsid w:val="006614BE"/>
    <w:pPr>
      <w:spacing w:before="100" w:after="70" w:line="288" w:lineRule="auto"/>
    </w:pPr>
    <w:rPr>
      <w:b/>
      <w:caps/>
      <w:sz w:val="16"/>
      <w:szCs w:val="15"/>
    </w:rPr>
  </w:style>
  <w:style w:type="character" w:customStyle="1" w:styleId="Heading2Char">
    <w:name w:val="Heading 2 Char"/>
    <w:basedOn w:val="DefaultParagraphFont"/>
    <w:link w:val="Heading2"/>
    <w:uiPriority w:val="9"/>
    <w:rsid w:val="00F31A30"/>
    <w:rPr>
      <w:rFonts w:asciiTheme="majorHAnsi" w:eastAsiaTheme="majorEastAsia" w:hAnsiTheme="majorHAnsi" w:cstheme="majorBidi"/>
      <w:color w:val="262626" w:themeColor="text2"/>
      <w:sz w:val="18"/>
      <w:szCs w:val="18"/>
    </w:rPr>
  </w:style>
  <w:style w:type="paragraph" w:customStyle="1" w:styleId="vmwtableheadingleft">
    <w:name w:val="vmw_table heading left"/>
    <w:basedOn w:val="vmwtableheadingtop"/>
    <w:qFormat/>
    <w:rsid w:val="006614BE"/>
    <w:pPr>
      <w:spacing w:before="40" w:after="40" w:line="324" w:lineRule="auto"/>
    </w:pPr>
    <w:rPr>
      <w:rFonts w:asciiTheme="majorHAnsi" w:hAnsiTheme="majorHAnsi"/>
      <w:b w:val="0"/>
      <w:caps w:val="0"/>
    </w:rPr>
  </w:style>
  <w:style w:type="paragraph" w:customStyle="1" w:styleId="vmwtablebodycopy">
    <w:name w:val="vmw_table body copy"/>
    <w:basedOn w:val="vmwbodycopy"/>
    <w:qFormat/>
    <w:rsid w:val="006614BE"/>
    <w:pPr>
      <w:spacing w:before="40" w:after="40"/>
    </w:pPr>
    <w:rPr>
      <w:sz w:val="16"/>
      <w:szCs w:val="15"/>
    </w:rPr>
  </w:style>
  <w:style w:type="table" w:customStyle="1" w:styleId="vmwoutlinetable">
    <w:name w:val="vmw_outline table"/>
    <w:basedOn w:val="TableNormal"/>
    <w:uiPriority w:val="99"/>
    <w:rsid w:val="006D1D26"/>
    <w:pPr>
      <w:spacing w:after="0" w:line="240" w:lineRule="auto"/>
    </w:pPr>
    <w:rPr>
      <w:color w:val="262626" w:themeColor="text2"/>
      <w:sz w:val="15"/>
    </w:rPr>
    <w:tblP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58" w:type="dxa"/>
        <w:left w:w="115" w:type="dxa"/>
        <w:bottom w:w="29" w:type="dxa"/>
        <w:right w:w="115" w:type="dxa"/>
      </w:tblCellMar>
    </w:tblPr>
    <w:trPr>
      <w:cantSplit/>
    </w:trPr>
    <w:tblStylePr w:type="firstRow">
      <w:tblPr/>
      <w:trPr>
        <w:cantSplit w:val="0"/>
      </w:trPr>
      <w:tcPr>
        <w:shd w:val="clear" w:color="auto" w:fill="C5C5C7" w:themeFill="text1" w:themeFillTint="66"/>
        <w:vAlign w:val="bottom"/>
      </w:tcPr>
    </w:tblStylePr>
  </w:style>
  <w:style w:type="table" w:customStyle="1" w:styleId="vmwinvisibletable">
    <w:name w:val="vmw_invisible table"/>
    <w:basedOn w:val="TableNormal"/>
    <w:uiPriority w:val="99"/>
    <w:rsid w:val="00F202E0"/>
    <w:pPr>
      <w:spacing w:after="0" w:line="240" w:lineRule="auto"/>
    </w:pPr>
    <w:rPr>
      <w:color w:val="262626" w:themeColor="text2"/>
      <w:sz w:val="15"/>
    </w:rPr>
    <w:tblPr>
      <w:tblInd w:w="-115" w:type="dxa"/>
    </w:tblPr>
  </w:style>
  <w:style w:type="paragraph" w:customStyle="1" w:styleId="vmwfooteraddress">
    <w:name w:val="vmw_footer address"/>
    <w:basedOn w:val="vmwbodycopy"/>
    <w:qFormat/>
    <w:rsid w:val="008E7A50"/>
    <w:pPr>
      <w:spacing w:after="0" w:line="264" w:lineRule="auto"/>
    </w:pPr>
    <w:rPr>
      <w:rFonts w:asciiTheme="majorHAnsi" w:hAnsiTheme="majorHAnsi"/>
      <w:sz w:val="12"/>
      <w:szCs w:val="12"/>
    </w:rPr>
  </w:style>
  <w:style w:type="paragraph" w:customStyle="1" w:styleId="vmwfootercopyright">
    <w:name w:val="vmw_footer copyright"/>
    <w:basedOn w:val="vmwbodycopy"/>
    <w:qFormat/>
    <w:rsid w:val="008E7A50"/>
    <w:pPr>
      <w:spacing w:after="0" w:line="264" w:lineRule="auto"/>
    </w:pPr>
    <w:rPr>
      <w:sz w:val="10"/>
      <w:szCs w:val="10"/>
    </w:rPr>
  </w:style>
  <w:style w:type="character" w:styleId="Hyperlink">
    <w:name w:val="Hyperlink"/>
    <w:basedOn w:val="DefaultParagraphFont"/>
    <w:uiPriority w:val="99"/>
    <w:unhideWhenUsed/>
    <w:rsid w:val="006D1D26"/>
    <w:rPr>
      <w:i/>
      <w:color w:val="0091DA" w:themeColor="hyperlink"/>
      <w:u w:val="none"/>
    </w:rPr>
  </w:style>
  <w:style w:type="character" w:styleId="UnresolvedMention">
    <w:name w:val="Unresolved Mention"/>
    <w:basedOn w:val="DefaultParagraphFont"/>
    <w:uiPriority w:val="99"/>
    <w:semiHidden/>
    <w:unhideWhenUsed/>
    <w:rsid w:val="00727931"/>
    <w:rPr>
      <w:color w:val="605E5C"/>
      <w:shd w:val="clear" w:color="auto" w:fill="E1DFDD"/>
    </w:rPr>
  </w:style>
  <w:style w:type="paragraph" w:customStyle="1" w:styleId="vmwintroparagraph">
    <w:name w:val="vmw_intro paragraph"/>
    <w:basedOn w:val="vmwbodycopy"/>
    <w:qFormat/>
    <w:rsid w:val="00F31A30"/>
    <w:pPr>
      <w:spacing w:after="240"/>
    </w:pPr>
    <w:rPr>
      <w:sz w:val="22"/>
      <w:szCs w:val="22"/>
    </w:rPr>
  </w:style>
  <w:style w:type="paragraph" w:customStyle="1" w:styleId="vmwbullet1">
    <w:name w:val="vmw_bullet 1"/>
    <w:basedOn w:val="vmwbodycopy"/>
    <w:qFormat/>
    <w:rsid w:val="006C1167"/>
    <w:pPr>
      <w:numPr>
        <w:numId w:val="4"/>
      </w:numPr>
      <w:spacing w:after="60"/>
      <w:ind w:left="144" w:hanging="144"/>
    </w:pPr>
  </w:style>
  <w:style w:type="character" w:customStyle="1" w:styleId="Heading3Char">
    <w:name w:val="Heading 3 Char"/>
    <w:basedOn w:val="DefaultParagraphFont"/>
    <w:link w:val="Heading3"/>
    <w:uiPriority w:val="9"/>
    <w:rsid w:val="00196829"/>
    <w:rPr>
      <w:rFonts w:asciiTheme="majorHAnsi" w:hAnsiTheme="majorHAnsi"/>
      <w:color w:val="262626" w:themeColor="text2"/>
      <w:sz w:val="17"/>
      <w:szCs w:val="17"/>
    </w:rPr>
  </w:style>
  <w:style w:type="paragraph" w:customStyle="1" w:styleId="vmwSidebarheading">
    <w:name w:val="vmw_Sidebar heading"/>
    <w:basedOn w:val="vmwbodycopy"/>
    <w:qFormat/>
    <w:rsid w:val="002A68F4"/>
    <w:pPr>
      <w:spacing w:before="180" w:after="60"/>
    </w:pPr>
    <w:rPr>
      <w:rFonts w:asciiTheme="majorHAnsi" w:hAnsiTheme="majorHAnsi"/>
      <w:caps/>
      <w:color w:val="0091DA" w:themeColor="accent1"/>
      <w:sz w:val="15"/>
      <w:szCs w:val="15"/>
    </w:rPr>
  </w:style>
  <w:style w:type="paragraph" w:customStyle="1" w:styleId="vmwSidebarheadingnospacebefore">
    <w:name w:val="vmw_Sidebar heading no space before"/>
    <w:basedOn w:val="vmwSidebarheading"/>
    <w:qFormat/>
    <w:rsid w:val="006C1167"/>
    <w:pPr>
      <w:spacing w:before="0"/>
    </w:pPr>
  </w:style>
  <w:style w:type="paragraph" w:customStyle="1" w:styleId="vmwSidebarquote">
    <w:name w:val="vmw_Sidebar quote"/>
    <w:basedOn w:val="vmwbodycopy"/>
    <w:qFormat/>
    <w:rsid w:val="002E06D9"/>
    <w:pPr>
      <w:spacing w:line="360" w:lineRule="auto"/>
      <w:ind w:left="101" w:hanging="101"/>
    </w:pPr>
    <w:rPr>
      <w:color w:val="0091DA" w:themeColor="accent1"/>
      <w:sz w:val="20"/>
      <w:szCs w:val="20"/>
    </w:rPr>
  </w:style>
  <w:style w:type="paragraph" w:customStyle="1" w:styleId="vmwSidebarquotename">
    <w:name w:val="vmw_Sidebar quote name"/>
    <w:basedOn w:val="vmwbodycopy"/>
    <w:qFormat/>
    <w:rsid w:val="00106442"/>
    <w:pPr>
      <w:spacing w:after="0"/>
      <w:ind w:left="101"/>
    </w:pPr>
    <w:rPr>
      <w:rFonts w:asciiTheme="majorHAnsi" w:hAnsiTheme="majorHAnsi"/>
      <w:caps/>
      <w:sz w:val="13"/>
      <w:szCs w:val="12"/>
    </w:rPr>
  </w:style>
  <w:style w:type="paragraph" w:customStyle="1" w:styleId="vmwSidebarquotenamelastwithunderline">
    <w:name w:val="vmw_Sidebar quote name last with underline"/>
    <w:basedOn w:val="vmwSidebarquotename"/>
    <w:qFormat/>
    <w:rsid w:val="007C0486"/>
    <w:pPr>
      <w:pBdr>
        <w:bottom w:val="single" w:sz="4" w:space="8" w:color="auto"/>
      </w:pBdr>
      <w:spacing w:after="540"/>
    </w:pPr>
  </w:style>
  <w:style w:type="paragraph" w:customStyle="1" w:styleId="vmwspacerbetweentables">
    <w:name w:val="vmw_spacer (between tables)"/>
    <w:basedOn w:val="Normal"/>
    <w:qFormat/>
    <w:rsid w:val="00EE5891"/>
    <w:pPr>
      <w:spacing w:after="0" w:line="240" w:lineRule="auto"/>
    </w:pPr>
  </w:style>
  <w:style w:type="paragraph" w:customStyle="1" w:styleId="Heading1nospacebefore">
    <w:name w:val="Heading 1 no space before"/>
    <w:basedOn w:val="Heading1"/>
    <w:uiPriority w:val="9"/>
    <w:qFormat/>
    <w:rsid w:val="00802ED5"/>
    <w:pPr>
      <w:spacing w:before="0"/>
    </w:pPr>
  </w:style>
  <w:style w:type="paragraph" w:customStyle="1" w:styleId="vmwSidebarsubhead">
    <w:name w:val="vmw_Sidebar subhead"/>
    <w:basedOn w:val="vmwbodycopy"/>
    <w:qFormat/>
    <w:rsid w:val="00090FB7"/>
    <w:pPr>
      <w:spacing w:after="0"/>
    </w:pPr>
    <w:rPr>
      <w:rFonts w:asciiTheme="majorHAnsi" w:hAnsiTheme="majorHAnsi"/>
    </w:rPr>
  </w:style>
  <w:style w:type="paragraph" w:styleId="TOCHeading">
    <w:name w:val="TOC Heading"/>
    <w:basedOn w:val="Heading1"/>
    <w:next w:val="Normal"/>
    <w:uiPriority w:val="39"/>
    <w:unhideWhenUsed/>
    <w:qFormat/>
    <w:rsid w:val="008C707C"/>
    <w:pPr>
      <w:keepNext/>
      <w:keepLines/>
      <w:spacing w:before="60" w:after="240"/>
      <w:outlineLvl w:val="9"/>
    </w:pPr>
    <w:rPr>
      <w:rFonts w:eastAsiaTheme="majorEastAsia" w:cstheme="majorBidi"/>
      <w:spacing w:val="0"/>
    </w:rPr>
  </w:style>
  <w:style w:type="paragraph" w:styleId="TOC1">
    <w:name w:val="toc 1"/>
    <w:basedOn w:val="Normal"/>
    <w:next w:val="Normal"/>
    <w:autoRedefine/>
    <w:uiPriority w:val="39"/>
    <w:unhideWhenUsed/>
    <w:rsid w:val="00F26F09"/>
    <w:pPr>
      <w:tabs>
        <w:tab w:val="right" w:pos="10800"/>
      </w:tabs>
    </w:pPr>
    <w:rPr>
      <w:noProof/>
    </w:rPr>
  </w:style>
  <w:style w:type="paragraph" w:styleId="TOC2">
    <w:name w:val="toc 2"/>
    <w:basedOn w:val="Normal"/>
    <w:next w:val="Normal"/>
    <w:autoRedefine/>
    <w:uiPriority w:val="39"/>
    <w:unhideWhenUsed/>
    <w:rsid w:val="00661831"/>
    <w:pPr>
      <w:tabs>
        <w:tab w:val="right" w:leader="dot" w:pos="10800"/>
      </w:tabs>
      <w:ind w:left="360"/>
    </w:pPr>
    <w:rPr>
      <w:noProof/>
    </w:rPr>
  </w:style>
  <w:style w:type="paragraph" w:styleId="TOC3">
    <w:name w:val="toc 3"/>
    <w:basedOn w:val="Normal"/>
    <w:next w:val="Normal"/>
    <w:autoRedefine/>
    <w:uiPriority w:val="39"/>
    <w:unhideWhenUsed/>
    <w:rsid w:val="00661831"/>
    <w:pPr>
      <w:tabs>
        <w:tab w:val="right" w:leader="dot" w:pos="10800"/>
      </w:tabs>
      <w:ind w:left="720"/>
    </w:pPr>
    <w:rPr>
      <w:noProof/>
    </w:rPr>
  </w:style>
  <w:style w:type="paragraph" w:customStyle="1" w:styleId="vmwcaption">
    <w:name w:val="vmw_caption"/>
    <w:basedOn w:val="vmwbodycopy"/>
    <w:qFormat/>
    <w:rsid w:val="00106442"/>
    <w:pPr>
      <w:spacing w:before="120" w:line="300" w:lineRule="auto"/>
    </w:pPr>
    <w:rPr>
      <w:rFonts w:asciiTheme="majorHAnsi" w:hAnsiTheme="majorHAnsi"/>
      <w:sz w:val="15"/>
      <w:szCs w:val="12"/>
    </w:rPr>
  </w:style>
  <w:style w:type="character" w:styleId="FootnoteReference">
    <w:name w:val="footnote reference"/>
    <w:basedOn w:val="DefaultParagraphFont"/>
    <w:uiPriority w:val="99"/>
    <w:semiHidden/>
    <w:unhideWhenUsed/>
    <w:rsid w:val="00E10F5C"/>
    <w:rPr>
      <w:vertAlign w:val="superscript"/>
    </w:rPr>
  </w:style>
  <w:style w:type="paragraph" w:customStyle="1" w:styleId="vmwfootnote">
    <w:name w:val="vmw_footnote"/>
    <w:basedOn w:val="FootnoteText"/>
    <w:qFormat/>
    <w:rsid w:val="00106442"/>
    <w:pPr>
      <w:spacing w:after="60"/>
    </w:pPr>
    <w:rPr>
      <w:sz w:val="13"/>
      <w:szCs w:val="12"/>
    </w:rPr>
  </w:style>
  <w:style w:type="paragraph" w:styleId="FootnoteText">
    <w:name w:val="footnote text"/>
    <w:basedOn w:val="Normal"/>
    <w:link w:val="FootnoteTextChar"/>
    <w:uiPriority w:val="99"/>
    <w:semiHidden/>
    <w:unhideWhenUsed/>
    <w:rsid w:val="00E10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F5C"/>
    <w:rPr>
      <w:color w:val="262626" w:themeColor="text2"/>
      <w:sz w:val="20"/>
      <w:szCs w:val="20"/>
    </w:rPr>
  </w:style>
  <w:style w:type="paragraph" w:customStyle="1" w:styleId="vmwnumbered">
    <w:name w:val="vmw_numbered"/>
    <w:basedOn w:val="vmwbodycopy"/>
    <w:qFormat/>
    <w:rsid w:val="00E10F5C"/>
    <w:pPr>
      <w:numPr>
        <w:numId w:val="5"/>
      </w:numPr>
      <w:spacing w:after="60"/>
      <w:ind w:left="216" w:hanging="216"/>
    </w:pPr>
  </w:style>
  <w:style w:type="paragraph" w:customStyle="1" w:styleId="Heading2nospacebeforeafterheading1">
    <w:name w:val="Heading 2 no space before (after heading 1)"/>
    <w:basedOn w:val="Heading2"/>
    <w:uiPriority w:val="9"/>
    <w:qFormat/>
    <w:rsid w:val="00E10F5C"/>
    <w:pPr>
      <w:spacing w:before="0"/>
      <w:contextualSpacing/>
    </w:pPr>
  </w:style>
  <w:style w:type="character" w:customStyle="1" w:styleId="visually-hidden">
    <w:name w:val="visually-hidden"/>
    <w:basedOn w:val="DefaultParagraphFont"/>
    <w:rsid w:val="006825A0"/>
  </w:style>
  <w:style w:type="paragraph" w:styleId="ListParagraph">
    <w:name w:val="List Paragraph"/>
    <w:basedOn w:val="Normal"/>
    <w:uiPriority w:val="34"/>
    <w:qFormat/>
    <w:rsid w:val="00CB1162"/>
    <w:pPr>
      <w:spacing w:after="160" w:line="259" w:lineRule="auto"/>
      <w:ind w:left="720"/>
      <w:contextualSpacing/>
    </w:pPr>
    <w:rPr>
      <w:color w:val="auto"/>
      <w:sz w:val="22"/>
      <w:szCs w:val="22"/>
    </w:rPr>
  </w:style>
  <w:style w:type="paragraph" w:customStyle="1" w:styleId="paragraph">
    <w:name w:val="paragraph"/>
    <w:basedOn w:val="Normal"/>
    <w:rsid w:val="009229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2296C"/>
  </w:style>
  <w:style w:type="character" w:customStyle="1" w:styleId="eop">
    <w:name w:val="eop"/>
    <w:basedOn w:val="DefaultParagraphFont"/>
    <w:rsid w:val="0092296C"/>
  </w:style>
  <w:style w:type="character" w:styleId="FollowedHyperlink">
    <w:name w:val="FollowedHyperlink"/>
    <w:basedOn w:val="DefaultParagraphFont"/>
    <w:uiPriority w:val="99"/>
    <w:semiHidden/>
    <w:unhideWhenUsed/>
    <w:rsid w:val="005D1790"/>
    <w:rPr>
      <w:color w:val="1A428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765">
      <w:bodyDiv w:val="1"/>
      <w:marLeft w:val="0"/>
      <w:marRight w:val="0"/>
      <w:marTop w:val="0"/>
      <w:marBottom w:val="0"/>
      <w:divBdr>
        <w:top w:val="none" w:sz="0" w:space="0" w:color="auto"/>
        <w:left w:val="none" w:sz="0" w:space="0" w:color="auto"/>
        <w:bottom w:val="none" w:sz="0" w:space="0" w:color="auto"/>
        <w:right w:val="none" w:sz="0" w:space="0" w:color="auto"/>
      </w:divBdr>
    </w:div>
    <w:div w:id="39063948">
      <w:bodyDiv w:val="1"/>
      <w:marLeft w:val="0"/>
      <w:marRight w:val="0"/>
      <w:marTop w:val="0"/>
      <w:marBottom w:val="0"/>
      <w:divBdr>
        <w:top w:val="none" w:sz="0" w:space="0" w:color="auto"/>
        <w:left w:val="none" w:sz="0" w:space="0" w:color="auto"/>
        <w:bottom w:val="none" w:sz="0" w:space="0" w:color="auto"/>
        <w:right w:val="none" w:sz="0" w:space="0" w:color="auto"/>
      </w:divBdr>
    </w:div>
    <w:div w:id="163010819">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468791281">
      <w:bodyDiv w:val="1"/>
      <w:marLeft w:val="0"/>
      <w:marRight w:val="0"/>
      <w:marTop w:val="0"/>
      <w:marBottom w:val="0"/>
      <w:divBdr>
        <w:top w:val="none" w:sz="0" w:space="0" w:color="auto"/>
        <w:left w:val="none" w:sz="0" w:space="0" w:color="auto"/>
        <w:bottom w:val="none" w:sz="0" w:space="0" w:color="auto"/>
        <w:right w:val="none" w:sz="0" w:space="0" w:color="auto"/>
      </w:divBdr>
      <w:divsChild>
        <w:div w:id="6950854">
          <w:marLeft w:val="0"/>
          <w:marRight w:val="0"/>
          <w:marTop w:val="0"/>
          <w:marBottom w:val="0"/>
          <w:divBdr>
            <w:top w:val="none" w:sz="0" w:space="0" w:color="auto"/>
            <w:left w:val="none" w:sz="0" w:space="0" w:color="auto"/>
            <w:bottom w:val="none" w:sz="0" w:space="0" w:color="auto"/>
            <w:right w:val="none" w:sz="0" w:space="0" w:color="auto"/>
          </w:divBdr>
        </w:div>
        <w:div w:id="102308815">
          <w:marLeft w:val="0"/>
          <w:marRight w:val="0"/>
          <w:marTop w:val="0"/>
          <w:marBottom w:val="0"/>
          <w:divBdr>
            <w:top w:val="none" w:sz="0" w:space="0" w:color="auto"/>
            <w:left w:val="none" w:sz="0" w:space="0" w:color="auto"/>
            <w:bottom w:val="none" w:sz="0" w:space="0" w:color="auto"/>
            <w:right w:val="none" w:sz="0" w:space="0" w:color="auto"/>
          </w:divBdr>
        </w:div>
        <w:div w:id="103232858">
          <w:marLeft w:val="0"/>
          <w:marRight w:val="0"/>
          <w:marTop w:val="0"/>
          <w:marBottom w:val="0"/>
          <w:divBdr>
            <w:top w:val="none" w:sz="0" w:space="0" w:color="auto"/>
            <w:left w:val="none" w:sz="0" w:space="0" w:color="auto"/>
            <w:bottom w:val="none" w:sz="0" w:space="0" w:color="auto"/>
            <w:right w:val="none" w:sz="0" w:space="0" w:color="auto"/>
          </w:divBdr>
        </w:div>
        <w:div w:id="247156894">
          <w:marLeft w:val="0"/>
          <w:marRight w:val="0"/>
          <w:marTop w:val="0"/>
          <w:marBottom w:val="0"/>
          <w:divBdr>
            <w:top w:val="none" w:sz="0" w:space="0" w:color="auto"/>
            <w:left w:val="none" w:sz="0" w:space="0" w:color="auto"/>
            <w:bottom w:val="none" w:sz="0" w:space="0" w:color="auto"/>
            <w:right w:val="none" w:sz="0" w:space="0" w:color="auto"/>
          </w:divBdr>
        </w:div>
        <w:div w:id="517697243">
          <w:marLeft w:val="0"/>
          <w:marRight w:val="0"/>
          <w:marTop w:val="0"/>
          <w:marBottom w:val="0"/>
          <w:divBdr>
            <w:top w:val="none" w:sz="0" w:space="0" w:color="auto"/>
            <w:left w:val="none" w:sz="0" w:space="0" w:color="auto"/>
            <w:bottom w:val="none" w:sz="0" w:space="0" w:color="auto"/>
            <w:right w:val="none" w:sz="0" w:space="0" w:color="auto"/>
          </w:divBdr>
        </w:div>
        <w:div w:id="518617528">
          <w:marLeft w:val="0"/>
          <w:marRight w:val="0"/>
          <w:marTop w:val="0"/>
          <w:marBottom w:val="0"/>
          <w:divBdr>
            <w:top w:val="none" w:sz="0" w:space="0" w:color="auto"/>
            <w:left w:val="none" w:sz="0" w:space="0" w:color="auto"/>
            <w:bottom w:val="none" w:sz="0" w:space="0" w:color="auto"/>
            <w:right w:val="none" w:sz="0" w:space="0" w:color="auto"/>
          </w:divBdr>
        </w:div>
        <w:div w:id="583102525">
          <w:marLeft w:val="0"/>
          <w:marRight w:val="0"/>
          <w:marTop w:val="0"/>
          <w:marBottom w:val="0"/>
          <w:divBdr>
            <w:top w:val="none" w:sz="0" w:space="0" w:color="auto"/>
            <w:left w:val="none" w:sz="0" w:space="0" w:color="auto"/>
            <w:bottom w:val="none" w:sz="0" w:space="0" w:color="auto"/>
            <w:right w:val="none" w:sz="0" w:space="0" w:color="auto"/>
          </w:divBdr>
        </w:div>
        <w:div w:id="618415008">
          <w:marLeft w:val="0"/>
          <w:marRight w:val="0"/>
          <w:marTop w:val="0"/>
          <w:marBottom w:val="0"/>
          <w:divBdr>
            <w:top w:val="none" w:sz="0" w:space="0" w:color="auto"/>
            <w:left w:val="none" w:sz="0" w:space="0" w:color="auto"/>
            <w:bottom w:val="none" w:sz="0" w:space="0" w:color="auto"/>
            <w:right w:val="none" w:sz="0" w:space="0" w:color="auto"/>
          </w:divBdr>
        </w:div>
        <w:div w:id="634679418">
          <w:marLeft w:val="0"/>
          <w:marRight w:val="0"/>
          <w:marTop w:val="0"/>
          <w:marBottom w:val="0"/>
          <w:divBdr>
            <w:top w:val="none" w:sz="0" w:space="0" w:color="auto"/>
            <w:left w:val="none" w:sz="0" w:space="0" w:color="auto"/>
            <w:bottom w:val="none" w:sz="0" w:space="0" w:color="auto"/>
            <w:right w:val="none" w:sz="0" w:space="0" w:color="auto"/>
          </w:divBdr>
        </w:div>
        <w:div w:id="659163045">
          <w:marLeft w:val="0"/>
          <w:marRight w:val="0"/>
          <w:marTop w:val="0"/>
          <w:marBottom w:val="0"/>
          <w:divBdr>
            <w:top w:val="none" w:sz="0" w:space="0" w:color="auto"/>
            <w:left w:val="none" w:sz="0" w:space="0" w:color="auto"/>
            <w:bottom w:val="none" w:sz="0" w:space="0" w:color="auto"/>
            <w:right w:val="none" w:sz="0" w:space="0" w:color="auto"/>
          </w:divBdr>
        </w:div>
        <w:div w:id="686372991">
          <w:marLeft w:val="0"/>
          <w:marRight w:val="0"/>
          <w:marTop w:val="0"/>
          <w:marBottom w:val="0"/>
          <w:divBdr>
            <w:top w:val="none" w:sz="0" w:space="0" w:color="auto"/>
            <w:left w:val="none" w:sz="0" w:space="0" w:color="auto"/>
            <w:bottom w:val="none" w:sz="0" w:space="0" w:color="auto"/>
            <w:right w:val="none" w:sz="0" w:space="0" w:color="auto"/>
          </w:divBdr>
        </w:div>
        <w:div w:id="723680846">
          <w:marLeft w:val="0"/>
          <w:marRight w:val="0"/>
          <w:marTop w:val="0"/>
          <w:marBottom w:val="0"/>
          <w:divBdr>
            <w:top w:val="none" w:sz="0" w:space="0" w:color="auto"/>
            <w:left w:val="none" w:sz="0" w:space="0" w:color="auto"/>
            <w:bottom w:val="none" w:sz="0" w:space="0" w:color="auto"/>
            <w:right w:val="none" w:sz="0" w:space="0" w:color="auto"/>
          </w:divBdr>
        </w:div>
        <w:div w:id="731274191">
          <w:marLeft w:val="0"/>
          <w:marRight w:val="0"/>
          <w:marTop w:val="0"/>
          <w:marBottom w:val="0"/>
          <w:divBdr>
            <w:top w:val="none" w:sz="0" w:space="0" w:color="auto"/>
            <w:left w:val="none" w:sz="0" w:space="0" w:color="auto"/>
            <w:bottom w:val="none" w:sz="0" w:space="0" w:color="auto"/>
            <w:right w:val="none" w:sz="0" w:space="0" w:color="auto"/>
          </w:divBdr>
        </w:div>
        <w:div w:id="992685976">
          <w:marLeft w:val="0"/>
          <w:marRight w:val="0"/>
          <w:marTop w:val="0"/>
          <w:marBottom w:val="0"/>
          <w:divBdr>
            <w:top w:val="none" w:sz="0" w:space="0" w:color="auto"/>
            <w:left w:val="none" w:sz="0" w:space="0" w:color="auto"/>
            <w:bottom w:val="none" w:sz="0" w:space="0" w:color="auto"/>
            <w:right w:val="none" w:sz="0" w:space="0" w:color="auto"/>
          </w:divBdr>
        </w:div>
        <w:div w:id="1025788820">
          <w:marLeft w:val="0"/>
          <w:marRight w:val="0"/>
          <w:marTop w:val="0"/>
          <w:marBottom w:val="0"/>
          <w:divBdr>
            <w:top w:val="none" w:sz="0" w:space="0" w:color="auto"/>
            <w:left w:val="none" w:sz="0" w:space="0" w:color="auto"/>
            <w:bottom w:val="none" w:sz="0" w:space="0" w:color="auto"/>
            <w:right w:val="none" w:sz="0" w:space="0" w:color="auto"/>
          </w:divBdr>
        </w:div>
        <w:div w:id="1038512839">
          <w:marLeft w:val="0"/>
          <w:marRight w:val="0"/>
          <w:marTop w:val="0"/>
          <w:marBottom w:val="0"/>
          <w:divBdr>
            <w:top w:val="none" w:sz="0" w:space="0" w:color="auto"/>
            <w:left w:val="none" w:sz="0" w:space="0" w:color="auto"/>
            <w:bottom w:val="none" w:sz="0" w:space="0" w:color="auto"/>
            <w:right w:val="none" w:sz="0" w:space="0" w:color="auto"/>
          </w:divBdr>
          <w:divsChild>
            <w:div w:id="377584860">
              <w:marLeft w:val="0"/>
              <w:marRight w:val="0"/>
              <w:marTop w:val="0"/>
              <w:marBottom w:val="0"/>
              <w:divBdr>
                <w:top w:val="none" w:sz="0" w:space="0" w:color="auto"/>
                <w:left w:val="none" w:sz="0" w:space="0" w:color="auto"/>
                <w:bottom w:val="none" w:sz="0" w:space="0" w:color="auto"/>
                <w:right w:val="none" w:sz="0" w:space="0" w:color="auto"/>
              </w:divBdr>
            </w:div>
            <w:div w:id="411390025">
              <w:marLeft w:val="0"/>
              <w:marRight w:val="0"/>
              <w:marTop w:val="0"/>
              <w:marBottom w:val="0"/>
              <w:divBdr>
                <w:top w:val="none" w:sz="0" w:space="0" w:color="auto"/>
                <w:left w:val="none" w:sz="0" w:space="0" w:color="auto"/>
                <w:bottom w:val="none" w:sz="0" w:space="0" w:color="auto"/>
                <w:right w:val="none" w:sz="0" w:space="0" w:color="auto"/>
              </w:divBdr>
            </w:div>
            <w:div w:id="2001807050">
              <w:marLeft w:val="0"/>
              <w:marRight w:val="0"/>
              <w:marTop w:val="0"/>
              <w:marBottom w:val="0"/>
              <w:divBdr>
                <w:top w:val="none" w:sz="0" w:space="0" w:color="auto"/>
                <w:left w:val="none" w:sz="0" w:space="0" w:color="auto"/>
                <w:bottom w:val="none" w:sz="0" w:space="0" w:color="auto"/>
                <w:right w:val="none" w:sz="0" w:space="0" w:color="auto"/>
              </w:divBdr>
            </w:div>
          </w:divsChild>
        </w:div>
        <w:div w:id="1231699599">
          <w:marLeft w:val="0"/>
          <w:marRight w:val="0"/>
          <w:marTop w:val="0"/>
          <w:marBottom w:val="0"/>
          <w:divBdr>
            <w:top w:val="none" w:sz="0" w:space="0" w:color="auto"/>
            <w:left w:val="none" w:sz="0" w:space="0" w:color="auto"/>
            <w:bottom w:val="none" w:sz="0" w:space="0" w:color="auto"/>
            <w:right w:val="none" w:sz="0" w:space="0" w:color="auto"/>
          </w:divBdr>
        </w:div>
        <w:div w:id="1318069452">
          <w:marLeft w:val="0"/>
          <w:marRight w:val="0"/>
          <w:marTop w:val="0"/>
          <w:marBottom w:val="0"/>
          <w:divBdr>
            <w:top w:val="none" w:sz="0" w:space="0" w:color="auto"/>
            <w:left w:val="none" w:sz="0" w:space="0" w:color="auto"/>
            <w:bottom w:val="none" w:sz="0" w:space="0" w:color="auto"/>
            <w:right w:val="none" w:sz="0" w:space="0" w:color="auto"/>
          </w:divBdr>
        </w:div>
        <w:div w:id="1521892028">
          <w:marLeft w:val="0"/>
          <w:marRight w:val="0"/>
          <w:marTop w:val="0"/>
          <w:marBottom w:val="0"/>
          <w:divBdr>
            <w:top w:val="none" w:sz="0" w:space="0" w:color="auto"/>
            <w:left w:val="none" w:sz="0" w:space="0" w:color="auto"/>
            <w:bottom w:val="none" w:sz="0" w:space="0" w:color="auto"/>
            <w:right w:val="none" w:sz="0" w:space="0" w:color="auto"/>
          </w:divBdr>
        </w:div>
        <w:div w:id="1577666846">
          <w:marLeft w:val="0"/>
          <w:marRight w:val="0"/>
          <w:marTop w:val="0"/>
          <w:marBottom w:val="0"/>
          <w:divBdr>
            <w:top w:val="none" w:sz="0" w:space="0" w:color="auto"/>
            <w:left w:val="none" w:sz="0" w:space="0" w:color="auto"/>
            <w:bottom w:val="none" w:sz="0" w:space="0" w:color="auto"/>
            <w:right w:val="none" w:sz="0" w:space="0" w:color="auto"/>
          </w:divBdr>
        </w:div>
        <w:div w:id="1585214378">
          <w:marLeft w:val="0"/>
          <w:marRight w:val="0"/>
          <w:marTop w:val="0"/>
          <w:marBottom w:val="0"/>
          <w:divBdr>
            <w:top w:val="none" w:sz="0" w:space="0" w:color="auto"/>
            <w:left w:val="none" w:sz="0" w:space="0" w:color="auto"/>
            <w:bottom w:val="none" w:sz="0" w:space="0" w:color="auto"/>
            <w:right w:val="none" w:sz="0" w:space="0" w:color="auto"/>
          </w:divBdr>
        </w:div>
        <w:div w:id="1618220143">
          <w:marLeft w:val="0"/>
          <w:marRight w:val="0"/>
          <w:marTop w:val="0"/>
          <w:marBottom w:val="0"/>
          <w:divBdr>
            <w:top w:val="none" w:sz="0" w:space="0" w:color="auto"/>
            <w:left w:val="none" w:sz="0" w:space="0" w:color="auto"/>
            <w:bottom w:val="none" w:sz="0" w:space="0" w:color="auto"/>
            <w:right w:val="none" w:sz="0" w:space="0" w:color="auto"/>
          </w:divBdr>
        </w:div>
        <w:div w:id="1688020483">
          <w:marLeft w:val="0"/>
          <w:marRight w:val="0"/>
          <w:marTop w:val="0"/>
          <w:marBottom w:val="0"/>
          <w:divBdr>
            <w:top w:val="none" w:sz="0" w:space="0" w:color="auto"/>
            <w:left w:val="none" w:sz="0" w:space="0" w:color="auto"/>
            <w:bottom w:val="none" w:sz="0" w:space="0" w:color="auto"/>
            <w:right w:val="none" w:sz="0" w:space="0" w:color="auto"/>
          </w:divBdr>
        </w:div>
        <w:div w:id="1739476923">
          <w:marLeft w:val="0"/>
          <w:marRight w:val="0"/>
          <w:marTop w:val="0"/>
          <w:marBottom w:val="0"/>
          <w:divBdr>
            <w:top w:val="none" w:sz="0" w:space="0" w:color="auto"/>
            <w:left w:val="none" w:sz="0" w:space="0" w:color="auto"/>
            <w:bottom w:val="none" w:sz="0" w:space="0" w:color="auto"/>
            <w:right w:val="none" w:sz="0" w:space="0" w:color="auto"/>
          </w:divBdr>
        </w:div>
        <w:div w:id="1741245948">
          <w:marLeft w:val="0"/>
          <w:marRight w:val="0"/>
          <w:marTop w:val="0"/>
          <w:marBottom w:val="0"/>
          <w:divBdr>
            <w:top w:val="none" w:sz="0" w:space="0" w:color="auto"/>
            <w:left w:val="none" w:sz="0" w:space="0" w:color="auto"/>
            <w:bottom w:val="none" w:sz="0" w:space="0" w:color="auto"/>
            <w:right w:val="none" w:sz="0" w:space="0" w:color="auto"/>
          </w:divBdr>
        </w:div>
        <w:div w:id="1782914497">
          <w:marLeft w:val="0"/>
          <w:marRight w:val="0"/>
          <w:marTop w:val="0"/>
          <w:marBottom w:val="0"/>
          <w:divBdr>
            <w:top w:val="none" w:sz="0" w:space="0" w:color="auto"/>
            <w:left w:val="none" w:sz="0" w:space="0" w:color="auto"/>
            <w:bottom w:val="none" w:sz="0" w:space="0" w:color="auto"/>
            <w:right w:val="none" w:sz="0" w:space="0" w:color="auto"/>
          </w:divBdr>
        </w:div>
        <w:div w:id="1818721626">
          <w:marLeft w:val="0"/>
          <w:marRight w:val="0"/>
          <w:marTop w:val="0"/>
          <w:marBottom w:val="0"/>
          <w:divBdr>
            <w:top w:val="none" w:sz="0" w:space="0" w:color="auto"/>
            <w:left w:val="none" w:sz="0" w:space="0" w:color="auto"/>
            <w:bottom w:val="none" w:sz="0" w:space="0" w:color="auto"/>
            <w:right w:val="none" w:sz="0" w:space="0" w:color="auto"/>
          </w:divBdr>
        </w:div>
        <w:div w:id="1840385225">
          <w:marLeft w:val="0"/>
          <w:marRight w:val="0"/>
          <w:marTop w:val="0"/>
          <w:marBottom w:val="0"/>
          <w:divBdr>
            <w:top w:val="none" w:sz="0" w:space="0" w:color="auto"/>
            <w:left w:val="none" w:sz="0" w:space="0" w:color="auto"/>
            <w:bottom w:val="none" w:sz="0" w:space="0" w:color="auto"/>
            <w:right w:val="none" w:sz="0" w:space="0" w:color="auto"/>
          </w:divBdr>
        </w:div>
        <w:div w:id="1929582525">
          <w:marLeft w:val="0"/>
          <w:marRight w:val="0"/>
          <w:marTop w:val="0"/>
          <w:marBottom w:val="0"/>
          <w:divBdr>
            <w:top w:val="none" w:sz="0" w:space="0" w:color="auto"/>
            <w:left w:val="none" w:sz="0" w:space="0" w:color="auto"/>
            <w:bottom w:val="none" w:sz="0" w:space="0" w:color="auto"/>
            <w:right w:val="none" w:sz="0" w:space="0" w:color="auto"/>
          </w:divBdr>
        </w:div>
        <w:div w:id="2022513562">
          <w:marLeft w:val="0"/>
          <w:marRight w:val="0"/>
          <w:marTop w:val="0"/>
          <w:marBottom w:val="0"/>
          <w:divBdr>
            <w:top w:val="none" w:sz="0" w:space="0" w:color="auto"/>
            <w:left w:val="none" w:sz="0" w:space="0" w:color="auto"/>
            <w:bottom w:val="none" w:sz="0" w:space="0" w:color="auto"/>
            <w:right w:val="none" w:sz="0" w:space="0" w:color="auto"/>
          </w:divBdr>
          <w:divsChild>
            <w:div w:id="247232678">
              <w:marLeft w:val="0"/>
              <w:marRight w:val="0"/>
              <w:marTop w:val="0"/>
              <w:marBottom w:val="0"/>
              <w:divBdr>
                <w:top w:val="none" w:sz="0" w:space="0" w:color="auto"/>
                <w:left w:val="none" w:sz="0" w:space="0" w:color="auto"/>
                <w:bottom w:val="none" w:sz="0" w:space="0" w:color="auto"/>
                <w:right w:val="none" w:sz="0" w:space="0" w:color="auto"/>
              </w:divBdr>
            </w:div>
            <w:div w:id="367099410">
              <w:marLeft w:val="0"/>
              <w:marRight w:val="0"/>
              <w:marTop w:val="0"/>
              <w:marBottom w:val="0"/>
              <w:divBdr>
                <w:top w:val="none" w:sz="0" w:space="0" w:color="auto"/>
                <w:left w:val="none" w:sz="0" w:space="0" w:color="auto"/>
                <w:bottom w:val="none" w:sz="0" w:space="0" w:color="auto"/>
                <w:right w:val="none" w:sz="0" w:space="0" w:color="auto"/>
              </w:divBdr>
            </w:div>
            <w:div w:id="636303738">
              <w:marLeft w:val="0"/>
              <w:marRight w:val="0"/>
              <w:marTop w:val="0"/>
              <w:marBottom w:val="0"/>
              <w:divBdr>
                <w:top w:val="none" w:sz="0" w:space="0" w:color="auto"/>
                <w:left w:val="none" w:sz="0" w:space="0" w:color="auto"/>
                <w:bottom w:val="none" w:sz="0" w:space="0" w:color="auto"/>
                <w:right w:val="none" w:sz="0" w:space="0" w:color="auto"/>
              </w:divBdr>
            </w:div>
            <w:div w:id="671252005">
              <w:marLeft w:val="0"/>
              <w:marRight w:val="0"/>
              <w:marTop w:val="0"/>
              <w:marBottom w:val="0"/>
              <w:divBdr>
                <w:top w:val="none" w:sz="0" w:space="0" w:color="auto"/>
                <w:left w:val="none" w:sz="0" w:space="0" w:color="auto"/>
                <w:bottom w:val="none" w:sz="0" w:space="0" w:color="auto"/>
                <w:right w:val="none" w:sz="0" w:space="0" w:color="auto"/>
              </w:divBdr>
            </w:div>
          </w:divsChild>
        </w:div>
        <w:div w:id="2034913014">
          <w:marLeft w:val="0"/>
          <w:marRight w:val="0"/>
          <w:marTop w:val="0"/>
          <w:marBottom w:val="0"/>
          <w:divBdr>
            <w:top w:val="none" w:sz="0" w:space="0" w:color="auto"/>
            <w:left w:val="none" w:sz="0" w:space="0" w:color="auto"/>
            <w:bottom w:val="none" w:sz="0" w:space="0" w:color="auto"/>
            <w:right w:val="none" w:sz="0" w:space="0" w:color="auto"/>
          </w:divBdr>
        </w:div>
        <w:div w:id="2037733266">
          <w:marLeft w:val="0"/>
          <w:marRight w:val="0"/>
          <w:marTop w:val="0"/>
          <w:marBottom w:val="0"/>
          <w:divBdr>
            <w:top w:val="none" w:sz="0" w:space="0" w:color="auto"/>
            <w:left w:val="none" w:sz="0" w:space="0" w:color="auto"/>
            <w:bottom w:val="none" w:sz="0" w:space="0" w:color="auto"/>
            <w:right w:val="none" w:sz="0" w:space="0" w:color="auto"/>
          </w:divBdr>
        </w:div>
        <w:div w:id="2056391967">
          <w:marLeft w:val="0"/>
          <w:marRight w:val="0"/>
          <w:marTop w:val="0"/>
          <w:marBottom w:val="0"/>
          <w:divBdr>
            <w:top w:val="none" w:sz="0" w:space="0" w:color="auto"/>
            <w:left w:val="none" w:sz="0" w:space="0" w:color="auto"/>
            <w:bottom w:val="none" w:sz="0" w:space="0" w:color="auto"/>
            <w:right w:val="none" w:sz="0" w:space="0" w:color="auto"/>
          </w:divBdr>
        </w:div>
        <w:div w:id="2061782478">
          <w:marLeft w:val="0"/>
          <w:marRight w:val="0"/>
          <w:marTop w:val="0"/>
          <w:marBottom w:val="0"/>
          <w:divBdr>
            <w:top w:val="none" w:sz="0" w:space="0" w:color="auto"/>
            <w:left w:val="none" w:sz="0" w:space="0" w:color="auto"/>
            <w:bottom w:val="none" w:sz="0" w:space="0" w:color="auto"/>
            <w:right w:val="none" w:sz="0" w:space="0" w:color="auto"/>
          </w:divBdr>
        </w:div>
        <w:div w:id="2129355679">
          <w:marLeft w:val="0"/>
          <w:marRight w:val="0"/>
          <w:marTop w:val="0"/>
          <w:marBottom w:val="0"/>
          <w:divBdr>
            <w:top w:val="none" w:sz="0" w:space="0" w:color="auto"/>
            <w:left w:val="none" w:sz="0" w:space="0" w:color="auto"/>
            <w:bottom w:val="none" w:sz="0" w:space="0" w:color="auto"/>
            <w:right w:val="none" w:sz="0" w:space="0" w:color="auto"/>
          </w:divBdr>
        </w:div>
        <w:div w:id="2131394286">
          <w:marLeft w:val="0"/>
          <w:marRight w:val="0"/>
          <w:marTop w:val="0"/>
          <w:marBottom w:val="0"/>
          <w:divBdr>
            <w:top w:val="none" w:sz="0" w:space="0" w:color="auto"/>
            <w:left w:val="none" w:sz="0" w:space="0" w:color="auto"/>
            <w:bottom w:val="none" w:sz="0" w:space="0" w:color="auto"/>
            <w:right w:val="none" w:sz="0" w:space="0" w:color="auto"/>
          </w:divBdr>
        </w:div>
      </w:divsChild>
    </w:div>
    <w:div w:id="1009992699">
      <w:bodyDiv w:val="1"/>
      <w:marLeft w:val="0"/>
      <w:marRight w:val="0"/>
      <w:marTop w:val="0"/>
      <w:marBottom w:val="0"/>
      <w:divBdr>
        <w:top w:val="none" w:sz="0" w:space="0" w:color="auto"/>
        <w:left w:val="none" w:sz="0" w:space="0" w:color="auto"/>
        <w:bottom w:val="none" w:sz="0" w:space="0" w:color="auto"/>
        <w:right w:val="none" w:sz="0" w:space="0" w:color="auto"/>
      </w:divBdr>
    </w:div>
    <w:div w:id="1097560853">
      <w:bodyDiv w:val="1"/>
      <w:marLeft w:val="0"/>
      <w:marRight w:val="0"/>
      <w:marTop w:val="0"/>
      <w:marBottom w:val="0"/>
      <w:divBdr>
        <w:top w:val="none" w:sz="0" w:space="0" w:color="auto"/>
        <w:left w:val="none" w:sz="0" w:space="0" w:color="auto"/>
        <w:bottom w:val="none" w:sz="0" w:space="0" w:color="auto"/>
        <w:right w:val="none" w:sz="0" w:space="0" w:color="auto"/>
      </w:divBdr>
      <w:divsChild>
        <w:div w:id="1214195783">
          <w:marLeft w:val="0"/>
          <w:marRight w:val="0"/>
          <w:marTop w:val="0"/>
          <w:marBottom w:val="0"/>
          <w:divBdr>
            <w:top w:val="none" w:sz="0" w:space="0" w:color="auto"/>
            <w:left w:val="none" w:sz="0" w:space="0" w:color="auto"/>
            <w:bottom w:val="none" w:sz="0" w:space="0" w:color="auto"/>
            <w:right w:val="none" w:sz="0" w:space="0" w:color="auto"/>
          </w:divBdr>
          <w:divsChild>
            <w:div w:id="969047404">
              <w:marLeft w:val="0"/>
              <w:marRight w:val="0"/>
              <w:marTop w:val="0"/>
              <w:marBottom w:val="0"/>
              <w:divBdr>
                <w:top w:val="none" w:sz="0" w:space="0" w:color="auto"/>
                <w:left w:val="none" w:sz="0" w:space="0" w:color="auto"/>
                <w:bottom w:val="none" w:sz="0" w:space="0" w:color="auto"/>
                <w:right w:val="none" w:sz="0" w:space="0" w:color="auto"/>
              </w:divBdr>
              <w:divsChild>
                <w:div w:id="12394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dernapps.ninja/" TargetMode="External"/><Relationship Id="rId21" Type="http://schemas.openxmlformats.org/officeDocument/2006/relationships/hyperlink" Target="https://vmwarelearningzone.vmware.com/oltpublish/site/cms.do?view=webinars" TargetMode="External"/><Relationship Id="rId34" Type="http://schemas.openxmlformats.org/officeDocument/2006/relationships/hyperlink" Target="https://www.vmware.com/solutions/remote-work-technology.html" TargetMode="External"/><Relationship Id="rId42" Type="http://schemas.openxmlformats.org/officeDocument/2006/relationships/hyperlink" Target="https://featurewalkthrough.vmware.com/" TargetMode="External"/><Relationship Id="rId47" Type="http://schemas.openxmlformats.org/officeDocument/2006/relationships/hyperlink" Target="https://blogs.vmware.com/education/2019/03/20/now-available-vmware-education-course-catalog-spring-2019/" TargetMode="External"/><Relationship Id="rId50" Type="http://schemas.openxmlformats.org/officeDocument/2006/relationships/hyperlink" Target="https://www.vmware.com/radius/" TargetMode="External"/><Relationship Id="rId55" Type="http://schemas.openxmlformats.org/officeDocument/2006/relationships/hyperlink" Target="https://blogs.vmware.com/kb/top-20" TargetMode="External"/><Relationship Id="rId63"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lings.vmware.com/" TargetMode="External"/><Relationship Id="rId29" Type="http://schemas.openxmlformats.org/officeDocument/2006/relationships/hyperlink" Target="https://www.youtube.com/channel/UCNXZdx3zXtcGtF8AXXbO3ag" TargetMode="External"/><Relationship Id="rId11" Type="http://schemas.openxmlformats.org/officeDocument/2006/relationships/hyperlink" Target="https://pathfinder.vmware.com/" TargetMode="External"/><Relationship Id="rId24" Type="http://schemas.openxmlformats.org/officeDocument/2006/relationships/hyperlink" Target="https://techzone.vmware.com/" TargetMode="External"/><Relationship Id="rId32" Type="http://schemas.openxmlformats.org/officeDocument/2006/relationships/hyperlink" Target="https://www.vspeakingpodcast.com/" TargetMode="External"/><Relationship Id="rId37" Type="http://schemas.openxmlformats.org/officeDocument/2006/relationships/hyperlink" Target="https://www.netdevgroup.com/online/courses/networking/network-virtualization-concepts" TargetMode="External"/><Relationship Id="rId40" Type="http://schemas.openxmlformats.org/officeDocument/2006/relationships/hyperlink" Target="https://community.vmug.com/vmug2019/education/webcasts" TargetMode="External"/><Relationship Id="rId45" Type="http://schemas.openxmlformats.org/officeDocument/2006/relationships/hyperlink" Target="https://www.vmware.com/solutions/software-defined-datacenter/validated-designs.html" TargetMode="External"/><Relationship Id="rId53" Type="http://schemas.openxmlformats.org/officeDocument/2006/relationships/hyperlink" Target="https://www.vmware.com/security/advisories.html" TargetMode="External"/><Relationship Id="rId58" Type="http://schemas.openxmlformats.org/officeDocument/2006/relationships/footer" Target="footer1.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tanzu.vmware.com/developer/workshops/" TargetMode="External"/><Relationship Id="rId14" Type="http://schemas.openxmlformats.org/officeDocument/2006/relationships/hyperlink" Target="https://www.vmware.com/try-vmware.html" TargetMode="External"/><Relationship Id="rId22" Type="http://schemas.openxmlformats.org/officeDocument/2006/relationships/hyperlink" Target="https://www.vmware.com/education-services/training/certification-special-offers-beta-classes.html" TargetMode="External"/><Relationship Id="rId27" Type="http://schemas.openxmlformats.org/officeDocument/2006/relationships/hyperlink" Target="https://kube.academy/" TargetMode="External"/><Relationship Id="rId30" Type="http://schemas.openxmlformats.org/officeDocument/2006/relationships/hyperlink" Target="https://portal.inxpo.com/ID/VMWare/12/" TargetMode="External"/><Relationship Id="rId35" Type="http://schemas.openxmlformats.org/officeDocument/2006/relationships/hyperlink" Target="https://www.vmware.com/company/it-academy.html" TargetMode="External"/><Relationship Id="rId43" Type="http://schemas.openxmlformats.org/officeDocument/2006/relationships/hyperlink" Target="https://storagehub.vmware.com/apps/" TargetMode="External"/><Relationship Id="rId48" Type="http://schemas.openxmlformats.org/officeDocument/2006/relationships/hyperlink" Target="https://cloudjourney.io/" TargetMode="External"/><Relationship Id="rId56" Type="http://schemas.openxmlformats.org/officeDocument/2006/relationships/hyperlink" Target="https://blogs.vmware.com/vsphere/posters" TargetMode="External"/><Relationship Id="rId64"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configmax.vmware.com/home" TargetMode="External"/><Relationship Id="rId3" Type="http://schemas.openxmlformats.org/officeDocument/2006/relationships/customXml" Target="../customXml/item3.xml"/><Relationship Id="rId12" Type="http://schemas.openxmlformats.org/officeDocument/2006/relationships/hyperlink" Target="https://www.vmware.com/try-vmware.html" TargetMode="External"/><Relationship Id="rId17" Type="http://schemas.openxmlformats.org/officeDocument/2006/relationships/hyperlink" Target="https://www.vmwdemo.com/login" TargetMode="External"/><Relationship Id="rId25" Type="http://schemas.openxmlformats.org/officeDocument/2006/relationships/hyperlink" Target="https://vmc.techzone.vmware.com/" TargetMode="External"/><Relationship Id="rId33" Type="http://schemas.openxmlformats.org/officeDocument/2006/relationships/hyperlink" Target="https://www.vmware.com/learn/562648_REG.html" TargetMode="External"/><Relationship Id="rId38" Type="http://schemas.openxmlformats.org/officeDocument/2006/relationships/hyperlink" Target="https://www.netdevgroup.com/online/courses/storage/software-defined-storage-concepts" TargetMode="External"/><Relationship Id="rId46" Type="http://schemas.openxmlformats.org/officeDocument/2006/relationships/hyperlink" Target="https://www.vmware.com/company/vmware-on-vmware.html" TargetMode="External"/><Relationship Id="rId59" Type="http://schemas.openxmlformats.org/officeDocument/2006/relationships/header" Target="header2.xml"/><Relationship Id="rId20" Type="http://schemas.openxmlformats.org/officeDocument/2006/relationships/hyperlink" Target="https://www.youtube.com/c/VMwareTAMLab" TargetMode="External"/><Relationship Id="rId41" Type="http://schemas.openxmlformats.org/officeDocument/2006/relationships/hyperlink" Target="https://vspherecentral.vmware.com/" TargetMode="External"/><Relationship Id="rId54" Type="http://schemas.openxmlformats.org/officeDocument/2006/relationships/hyperlink" Target="https://blogs.vmware.com/kb/"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athfinder.vmware.com/vsphereassessmenttool/" TargetMode="External"/><Relationship Id="rId23" Type="http://schemas.openxmlformats.org/officeDocument/2006/relationships/hyperlink" Target="https://blogs.vmware.com/education/2020/05/07/experience-complimentary-digital-learning-with-a-special-offer-from-vmware-learning-zone" TargetMode="External"/><Relationship Id="rId28" Type="http://schemas.openxmlformats.org/officeDocument/2006/relationships/hyperlink" Target="https://mylearn.vmware.com/mgrReg/plan.cfm?plan=33611&amp;ui=www_edu" TargetMode="External"/><Relationship Id="rId36" Type="http://schemas.openxmlformats.org/officeDocument/2006/relationships/hyperlink" Target="https://www.netdevgroup.com/online/courses/cloud/cloud-and-virtualization-concepts" TargetMode="External"/><Relationship Id="rId49" Type="http://schemas.openxmlformats.org/officeDocument/2006/relationships/hyperlink" Target="https://www.vmware.com/company/vmware-on-vmware.html"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videos.vmworld.com/global/2019" TargetMode="External"/><Relationship Id="rId44" Type="http://schemas.openxmlformats.org/officeDocument/2006/relationships/hyperlink" Target="https://blogs.vmware.com/vSphere" TargetMode="External"/><Relationship Id="rId52" Type="http://schemas.openxmlformats.org/officeDocument/2006/relationships/hyperlink" Target="https://communities.vmware.com/blogs/vmwaretam/" TargetMode="External"/><Relationship Id="rId60" Type="http://schemas.openxmlformats.org/officeDocument/2006/relationships/footer" Target="foot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bs.hol.vmware.com/HOL/catalogs/catalog/1212" TargetMode="External"/><Relationship Id="rId18" Type="http://schemas.openxmlformats.org/officeDocument/2006/relationships/hyperlink" Target="https://bluemedora.com/products/vmware-vrealize-true-visibility/demo/" TargetMode="External"/><Relationship Id="rId39" Type="http://schemas.openxmlformats.org/officeDocument/2006/relationships/hyperlink" Target="https://vmugcollective.com/?wchannelid=d5b7dfd3h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vmware 2019 updated">
      <a:dk1>
        <a:srgbClr val="717074"/>
      </a:dk1>
      <a:lt1>
        <a:sysClr val="window" lastClr="FFFFFF"/>
      </a:lt1>
      <a:dk2>
        <a:srgbClr val="262626"/>
      </a:dk2>
      <a:lt2>
        <a:srgbClr val="F2F2F2"/>
      </a:lt2>
      <a:accent1>
        <a:srgbClr val="0091DA"/>
      </a:accent1>
      <a:accent2>
        <a:srgbClr val="1A428A"/>
      </a:accent2>
      <a:accent3>
        <a:srgbClr val="00C1D5"/>
      </a:accent3>
      <a:accent4>
        <a:srgbClr val="78BE20"/>
      </a:accent4>
      <a:accent5>
        <a:srgbClr val="7F35B2"/>
      </a:accent5>
      <a:accent6>
        <a:srgbClr val="387C2C"/>
      </a:accent6>
      <a:hlink>
        <a:srgbClr val="0091DA"/>
      </a:hlink>
      <a:folHlink>
        <a:srgbClr val="1A428A"/>
      </a:folHlink>
    </a:clrScheme>
    <a:fontScheme name="vmware 2019">
      <a:majorFont>
        <a:latin typeface="Metropolis"/>
        <a:ea typeface=""/>
        <a:cs typeface=""/>
      </a:majorFont>
      <a:minorFont>
        <a:latin typeface="Metropoli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9FF3126B468458D6971186AC62725" ma:contentTypeVersion="7" ma:contentTypeDescription="Create a new document." ma:contentTypeScope="" ma:versionID="3691d1105d38ac3c16f4367eb440555b">
  <xsd:schema xmlns:xsd="http://www.w3.org/2001/XMLSchema" xmlns:xs="http://www.w3.org/2001/XMLSchema" xmlns:p="http://schemas.microsoft.com/office/2006/metadata/properties" xmlns:ns2="ddc7d641-f09a-4c2d-8d0b-331de9439935" xmlns:ns3="1cbd7457-ffee-4ba6-9a40-c1da799a1c1f" targetNamespace="http://schemas.microsoft.com/office/2006/metadata/properties" ma:root="true" ma:fieldsID="c0fdb43dd03b9cadcc64dd968a3f0cbd" ns2:_="" ns3:_="">
    <xsd:import namespace="ddc7d641-f09a-4c2d-8d0b-331de9439935"/>
    <xsd:import namespace="1cbd7457-ffee-4ba6-9a40-c1da799a1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d641-f09a-4c2d-8d0b-331de9439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d7457-ffee-4ba6-9a40-c1da799a1c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2026-5019-49B8-9081-BAB840F4D2F8}">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cbd7457-ffee-4ba6-9a40-c1da799a1c1f"/>
    <ds:schemaRef ds:uri="ddc7d641-f09a-4c2d-8d0b-331de9439935"/>
    <ds:schemaRef ds:uri="http://schemas.microsoft.com/office/2006/metadata/properties"/>
  </ds:schemaRefs>
</ds:datastoreItem>
</file>

<file path=customXml/itemProps2.xml><?xml version="1.0" encoding="utf-8"?>
<ds:datastoreItem xmlns:ds="http://schemas.openxmlformats.org/officeDocument/2006/customXml" ds:itemID="{6A3ED728-E39C-4CDF-A605-AAE46CC59CE8}">
  <ds:schemaRefs>
    <ds:schemaRef ds:uri="http://schemas.microsoft.com/sharepoint/v3/contenttype/forms"/>
  </ds:schemaRefs>
</ds:datastoreItem>
</file>

<file path=customXml/itemProps3.xml><?xml version="1.0" encoding="utf-8"?>
<ds:datastoreItem xmlns:ds="http://schemas.openxmlformats.org/officeDocument/2006/customXml" ds:itemID="{7ABB492C-BFE9-4363-999F-FD51A175E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d641-f09a-4c2d-8d0b-331de9439935"/>
    <ds:schemaRef ds:uri="1cbd7457-ffee-4ba6-9a40-c1da799a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42A12-4131-4B49-A34D-8E1742EA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9751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Butler Bradford</dc:creator>
  <cp:keywords/>
  <dc:description/>
  <cp:lastModifiedBy>Bruce Chan</cp:lastModifiedBy>
  <cp:revision>2</cp:revision>
  <cp:lastPrinted>2019-05-26T17:47:00Z</cp:lastPrinted>
  <dcterms:created xsi:type="dcterms:W3CDTF">2022-07-11T18:17:00Z</dcterms:created>
  <dcterms:modified xsi:type="dcterms:W3CDTF">2022-07-11T18:17:00Z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0x0101008009FF3126B468458D6971186AC62725</vt:lpwstr>
  </property>
</Properties>
</file>